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B0" w:rsidRDefault="009F6F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6FB0" w:rsidRDefault="009F6F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F6F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FB0" w:rsidRDefault="009F6FB0">
            <w:pPr>
              <w:pStyle w:val="ConsPlusNormal"/>
              <w:outlineLvl w:val="0"/>
            </w:pPr>
            <w:r>
              <w:t>30 мая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FB0" w:rsidRDefault="009F6FB0">
            <w:pPr>
              <w:pStyle w:val="ConsPlusNormal"/>
              <w:jc w:val="right"/>
              <w:outlineLvl w:val="0"/>
            </w:pPr>
            <w:r>
              <w:t>N 609</w:t>
            </w:r>
          </w:p>
        </w:tc>
      </w:tr>
    </w:tbl>
    <w:p w:rsidR="009F6FB0" w:rsidRDefault="009F6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FB0" w:rsidRDefault="009F6FB0">
      <w:pPr>
        <w:pStyle w:val="ConsPlusNormal"/>
      </w:pPr>
    </w:p>
    <w:p w:rsidR="009F6FB0" w:rsidRDefault="009F6FB0">
      <w:pPr>
        <w:pStyle w:val="ConsPlusTitle"/>
        <w:jc w:val="center"/>
      </w:pPr>
      <w:r>
        <w:t>УКАЗ</w:t>
      </w:r>
    </w:p>
    <w:p w:rsidR="009F6FB0" w:rsidRDefault="009F6FB0">
      <w:pPr>
        <w:pStyle w:val="ConsPlusTitle"/>
        <w:jc w:val="center"/>
      </w:pPr>
    </w:p>
    <w:p w:rsidR="009F6FB0" w:rsidRDefault="009F6FB0">
      <w:pPr>
        <w:pStyle w:val="ConsPlusTitle"/>
        <w:jc w:val="center"/>
      </w:pPr>
      <w:r>
        <w:t>ПРЕЗИДЕНТА РОССИЙСКОЙ ФЕДЕРАЦИИ</w:t>
      </w:r>
    </w:p>
    <w:p w:rsidR="009F6FB0" w:rsidRDefault="009F6FB0">
      <w:pPr>
        <w:pStyle w:val="ConsPlusTitle"/>
        <w:jc w:val="center"/>
      </w:pPr>
    </w:p>
    <w:p w:rsidR="009F6FB0" w:rsidRDefault="009F6FB0">
      <w:pPr>
        <w:pStyle w:val="ConsPlusTitle"/>
        <w:jc w:val="center"/>
      </w:pPr>
      <w:r>
        <w:t>ОБ УТВЕРЖДЕНИИ ПОЛОЖЕНИЯ</w:t>
      </w:r>
    </w:p>
    <w:p w:rsidR="009F6FB0" w:rsidRDefault="009F6FB0">
      <w:pPr>
        <w:pStyle w:val="ConsPlusTitle"/>
        <w:jc w:val="center"/>
      </w:pPr>
      <w:r>
        <w:t xml:space="preserve">О ПЕРСОНАЛЬНЫХ ДАННЫХ </w:t>
      </w:r>
      <w:proofErr w:type="gramStart"/>
      <w:r>
        <w:t>ГОСУДАРСТВЕННОГО</w:t>
      </w:r>
      <w:proofErr w:type="gramEnd"/>
      <w:r>
        <w:t xml:space="preserve"> ГРАЖДАНСКОГО</w:t>
      </w:r>
    </w:p>
    <w:p w:rsidR="009F6FB0" w:rsidRDefault="009F6FB0">
      <w:pPr>
        <w:pStyle w:val="ConsPlusTitle"/>
        <w:jc w:val="center"/>
      </w:pPr>
      <w:r>
        <w:t>СЛУЖАЩЕГО РОССИЙСКОЙ ФЕДЕРАЦИИ И ВЕДЕНИИ</w:t>
      </w:r>
    </w:p>
    <w:p w:rsidR="009F6FB0" w:rsidRDefault="009F6FB0">
      <w:pPr>
        <w:pStyle w:val="ConsPlusTitle"/>
        <w:jc w:val="center"/>
      </w:pPr>
      <w:r>
        <w:t>ЕГО ЛИЧНОГО ДЕЛА</w:t>
      </w:r>
    </w:p>
    <w:p w:rsidR="009F6FB0" w:rsidRDefault="009F6FB0">
      <w:pPr>
        <w:pStyle w:val="ConsPlusNormal"/>
        <w:jc w:val="center"/>
      </w:pPr>
    </w:p>
    <w:p w:rsidR="009F6FB0" w:rsidRDefault="009F6FB0">
      <w:pPr>
        <w:pStyle w:val="ConsPlusNormal"/>
        <w:jc w:val="center"/>
      </w:pPr>
      <w:r>
        <w:t>Список изменяющих документов</w:t>
      </w:r>
    </w:p>
    <w:p w:rsidR="009F6FB0" w:rsidRDefault="009F6FB0">
      <w:pPr>
        <w:pStyle w:val="ConsPlusNormal"/>
        <w:jc w:val="center"/>
      </w:pPr>
      <w:proofErr w:type="gramStart"/>
      <w:r>
        <w:t xml:space="preserve">(в ред. Указов Президента РФ от 23.10.2008 </w:t>
      </w:r>
      <w:hyperlink r:id="rId5" w:history="1">
        <w:r>
          <w:rPr>
            <w:color w:val="0000FF"/>
          </w:rPr>
          <w:t>N 1517</w:t>
        </w:r>
      </w:hyperlink>
      <w:r>
        <w:t>,</w:t>
      </w:r>
      <w:proofErr w:type="gramEnd"/>
    </w:p>
    <w:p w:rsidR="009F6FB0" w:rsidRDefault="009F6FB0">
      <w:pPr>
        <w:pStyle w:val="ConsPlusNormal"/>
        <w:jc w:val="center"/>
      </w:pPr>
      <w:r>
        <w:t xml:space="preserve">от 01.07.2014 </w:t>
      </w:r>
      <w:hyperlink r:id="rId6" w:history="1">
        <w:r>
          <w:rPr>
            <w:color w:val="0000FF"/>
          </w:rPr>
          <w:t>N 483</w:t>
        </w:r>
      </w:hyperlink>
      <w:r>
        <w:t>)</w:t>
      </w:r>
    </w:p>
    <w:p w:rsidR="009F6FB0" w:rsidRDefault="009F6FB0">
      <w:pPr>
        <w:pStyle w:val="ConsPlusNormal"/>
        <w:jc w:val="center"/>
      </w:pPr>
    </w:p>
    <w:p w:rsidR="009F6FB0" w:rsidRDefault="009F6FB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персональных данных государственного гражданского служащего Российской Федерации и ведении его личного дела.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640 "О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2501) не применяется в отношении порядка ведения личных дел государственных гражданских служащих Российской Федерации.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r>
        <w:t>3. Правительству Российской Федерации в 3-месячный срок привести свои нормативные правовые акты в соответствие с настоящим Указом.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4. Руководителям государственных органов: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обеспечить защиту персональных данных государственных гражданских служащих Российской Федерации, содержащихся в их личных делах, от неправомерного их использования или утраты за счет средств государственных органов в порядке, установленном федеральными законами;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определить лиц, уполномоченных на получение, обработку, хранение, передачу и любое другое использование персональных данных государственных гражданских служащих Российской Федерации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jc w:val="right"/>
      </w:pPr>
      <w:r>
        <w:t>Президент</w:t>
      </w:r>
    </w:p>
    <w:p w:rsidR="009F6FB0" w:rsidRDefault="009F6FB0">
      <w:pPr>
        <w:pStyle w:val="ConsPlusNormal"/>
        <w:jc w:val="right"/>
      </w:pPr>
      <w:r>
        <w:t>Российской Федерации</w:t>
      </w:r>
    </w:p>
    <w:p w:rsidR="009F6FB0" w:rsidRDefault="009F6FB0">
      <w:pPr>
        <w:pStyle w:val="ConsPlusNormal"/>
        <w:jc w:val="right"/>
      </w:pPr>
      <w:r>
        <w:t>В.ПУТИН</w:t>
      </w:r>
    </w:p>
    <w:p w:rsidR="009F6FB0" w:rsidRDefault="009F6FB0">
      <w:pPr>
        <w:pStyle w:val="ConsPlusNormal"/>
        <w:jc w:val="both"/>
      </w:pPr>
      <w:r>
        <w:t>Москва, Кремль</w:t>
      </w:r>
    </w:p>
    <w:p w:rsidR="009F6FB0" w:rsidRDefault="009F6FB0">
      <w:pPr>
        <w:pStyle w:val="ConsPlusNormal"/>
        <w:spacing w:before="220"/>
        <w:jc w:val="both"/>
      </w:pPr>
      <w:r>
        <w:t>30 мая 2005 года</w:t>
      </w:r>
    </w:p>
    <w:p w:rsidR="009F6FB0" w:rsidRDefault="009F6FB0">
      <w:pPr>
        <w:pStyle w:val="ConsPlusNormal"/>
        <w:spacing w:before="220"/>
        <w:jc w:val="both"/>
      </w:pPr>
      <w:r>
        <w:lastRenderedPageBreak/>
        <w:t>N 609</w:t>
      </w: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jc w:val="right"/>
        <w:outlineLvl w:val="0"/>
      </w:pPr>
      <w:r>
        <w:t>Утверждено</w:t>
      </w:r>
    </w:p>
    <w:p w:rsidR="009F6FB0" w:rsidRDefault="009F6FB0">
      <w:pPr>
        <w:pStyle w:val="ConsPlusNormal"/>
        <w:jc w:val="right"/>
      </w:pPr>
      <w:r>
        <w:t>Указом Президента</w:t>
      </w:r>
    </w:p>
    <w:p w:rsidR="009F6FB0" w:rsidRDefault="009F6FB0">
      <w:pPr>
        <w:pStyle w:val="ConsPlusNormal"/>
        <w:jc w:val="right"/>
      </w:pPr>
      <w:r>
        <w:t>Российской Федерации</w:t>
      </w:r>
    </w:p>
    <w:p w:rsidR="009F6FB0" w:rsidRDefault="009F6FB0">
      <w:pPr>
        <w:pStyle w:val="ConsPlusNormal"/>
        <w:jc w:val="right"/>
      </w:pPr>
      <w:r>
        <w:t>от 30 мая 2005 г. N 609</w:t>
      </w: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Title"/>
        <w:jc w:val="center"/>
      </w:pPr>
      <w:bookmarkStart w:id="0" w:name="P42"/>
      <w:bookmarkEnd w:id="0"/>
      <w:r>
        <w:t>ПОЛОЖЕНИЕ</w:t>
      </w:r>
    </w:p>
    <w:p w:rsidR="009F6FB0" w:rsidRDefault="009F6FB0">
      <w:pPr>
        <w:pStyle w:val="ConsPlusTitle"/>
        <w:jc w:val="center"/>
      </w:pPr>
      <w:r>
        <w:t xml:space="preserve">О ПЕРСОНАЛЬНЫХ ДАННЫХ </w:t>
      </w:r>
      <w:proofErr w:type="gramStart"/>
      <w:r>
        <w:t>ГОСУДАРСТВЕННОГО</w:t>
      </w:r>
      <w:proofErr w:type="gramEnd"/>
    </w:p>
    <w:p w:rsidR="009F6FB0" w:rsidRDefault="009F6FB0">
      <w:pPr>
        <w:pStyle w:val="ConsPlusTitle"/>
        <w:jc w:val="center"/>
      </w:pPr>
      <w:r>
        <w:t>ГРАЖДАНСКОГО СЛУЖАЩЕГО РОССИЙСКОЙ ФЕДЕРАЦИИ</w:t>
      </w:r>
    </w:p>
    <w:p w:rsidR="009F6FB0" w:rsidRDefault="009F6FB0">
      <w:pPr>
        <w:pStyle w:val="ConsPlusTitle"/>
        <w:jc w:val="center"/>
      </w:pPr>
      <w:r>
        <w:t xml:space="preserve">И </w:t>
      </w:r>
      <w:proofErr w:type="gramStart"/>
      <w:r>
        <w:t>ВЕДЕНИИ</w:t>
      </w:r>
      <w:proofErr w:type="gramEnd"/>
      <w:r>
        <w:t xml:space="preserve"> ЕГО ЛИЧНОГО ДЕЛА</w:t>
      </w:r>
    </w:p>
    <w:p w:rsidR="009F6FB0" w:rsidRDefault="009F6FB0">
      <w:pPr>
        <w:pStyle w:val="ConsPlusNormal"/>
        <w:jc w:val="center"/>
      </w:pPr>
    </w:p>
    <w:p w:rsidR="009F6FB0" w:rsidRDefault="009F6FB0">
      <w:pPr>
        <w:pStyle w:val="ConsPlusNormal"/>
        <w:jc w:val="center"/>
      </w:pPr>
      <w:r>
        <w:t>Список изменяющих документов</w:t>
      </w:r>
    </w:p>
    <w:p w:rsidR="009F6FB0" w:rsidRDefault="009F6FB0">
      <w:pPr>
        <w:pStyle w:val="ConsPlusNormal"/>
        <w:jc w:val="center"/>
      </w:pPr>
      <w:proofErr w:type="gramStart"/>
      <w:r>
        <w:t xml:space="preserve">(в ред. Указов Президента РФ от 23.10.2008 </w:t>
      </w:r>
      <w:hyperlink r:id="rId9" w:history="1">
        <w:r>
          <w:rPr>
            <w:color w:val="0000FF"/>
          </w:rPr>
          <w:t>N 1517</w:t>
        </w:r>
      </w:hyperlink>
      <w:r>
        <w:t>,</w:t>
      </w:r>
      <w:proofErr w:type="gramEnd"/>
    </w:p>
    <w:p w:rsidR="009F6FB0" w:rsidRDefault="009F6FB0">
      <w:pPr>
        <w:pStyle w:val="ConsPlusNormal"/>
        <w:jc w:val="center"/>
      </w:pPr>
      <w:r>
        <w:t xml:space="preserve">от 01.07.2014 </w:t>
      </w:r>
      <w:hyperlink r:id="rId10" w:history="1">
        <w:r>
          <w:rPr>
            <w:color w:val="0000FF"/>
          </w:rPr>
          <w:t>N 483</w:t>
        </w:r>
      </w:hyperlink>
      <w:r>
        <w:t>)</w:t>
      </w: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определяется порядок получения, обработки, хранения, передачи и любого другого использования персональных данных государственного гражданского служащего Российской Федерации (далее - гражданский служащий), а также ведения его личного дела в соответствии со </w:t>
      </w:r>
      <w:hyperlink r:id="rId11" w:history="1">
        <w:r>
          <w:rPr>
            <w:color w:val="0000FF"/>
          </w:rPr>
          <w:t>статьей 42</w:t>
        </w:r>
      </w:hyperlink>
      <w:r>
        <w:t xml:space="preserve"> Федерального закона от 27 июля 2004 г. N 79-ФЗ "О государственной гражданской службе Российской Федерации" (далее - Федеральный закон).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r>
        <w:t>2. Под персональными данными гражданского служащего понимаются сведения о фактах, событиях и обстоятельствах жизни гражданского служащего, позволяющие идентифицировать его личность и содержащиеся в личном деле гражданского служащего либо подлежащие включению в его личное дело в соответствии с настоящим Положением.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3. Представитель нанимателя в лице руководителя государственного органа либо его представителя, осуществляющих полномочия нанимателя от имени Российской Федерации или субъекта Российской Федерации (далее - представитель нанимателя), обеспечивает защиту персональных данных гражданских служащих, содержащихся в их личных делах, от неправомерного их использования или утраты.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4. Представитель нанимателя определяет лиц, как правило, из числа работников кадровой службы государственного органа, уполномоченных на получение, обработку, хранение, передачу и любое другое использование персональных данных гражданских служащих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5. При получении, обработке, хранении и передаче персональных данных гражданского служащего кадровая служба государственного органа обязана соблюдать следующие требования:</w:t>
      </w:r>
    </w:p>
    <w:p w:rsidR="009F6FB0" w:rsidRDefault="009F6FB0">
      <w:pPr>
        <w:pStyle w:val="ConsPlusNormal"/>
        <w:spacing w:before="220"/>
        <w:ind w:firstLine="540"/>
        <w:jc w:val="both"/>
      </w:pPr>
      <w:proofErr w:type="gramStart"/>
      <w:r>
        <w:t xml:space="preserve">а) обработка персональных данных гражданского служащего осуществляется в целях обеспечения соблюдения </w:t>
      </w:r>
      <w:hyperlink r:id="rId12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Федерации, содействия гражданскому служащему в прохождении государственной гражданской службы Российской Федерации (далее - гражданская служба), в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 и</w:t>
      </w:r>
      <w:proofErr w:type="gramEnd"/>
      <w:r>
        <w:t xml:space="preserve"> имущества государственного органа, учета результатов исполнения им должностных обязанностей;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lastRenderedPageBreak/>
        <w:t>б) 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в) запрещается получать, обрабатывать и приобщать к личному делу гражданского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г) при принятии решений, затрагивающих интересы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д)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федеральными законами;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е) 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федеральным законом.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6. В целях обеспечения защиты персональных данных, хранящихся в личных делах гражданских служащих, гражданские служащие имеют право: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а) получать полную информацию о своих персональных данных и обработке этих данных (в том числе автоматизированной);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гражданского служащего, за исключением случаев, предусмотренных федеральным законом;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</w:t>
      </w:r>
      <w:hyperlink r:id="rId13" w:history="1">
        <w:r>
          <w:rPr>
            <w:color w:val="0000FF"/>
          </w:rPr>
          <w:t>закона.</w:t>
        </w:r>
      </w:hyperlink>
      <w:r>
        <w:t xml:space="preserve"> Гражданский служащий при отказе представителя нанимателя или уполномоченного им лица исключить или исправить персональные данные гражданского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гражданский служащий имеет право дополнить заявлением, выражающим его собственную точку зрения;</w:t>
      </w:r>
    </w:p>
    <w:p w:rsidR="009F6FB0" w:rsidRDefault="009F6FB0">
      <w:pPr>
        <w:pStyle w:val="ConsPlusNormal"/>
        <w:spacing w:before="220"/>
        <w:ind w:firstLine="540"/>
        <w:jc w:val="both"/>
      </w:pPr>
      <w:proofErr w:type="gramStart"/>
      <w: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гражданского служащего, обо всех произведенных в них изменениях или исключениях из них;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r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гражданского служащего.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7. Гражданский служащий, виновный в нарушении норм, регулирующих получение, обработку, хранение и передачу персональных данных другого гражданского служащего, несет ответственность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8. В соответствии со </w:t>
      </w:r>
      <w:hyperlink r:id="rId15" w:history="1">
        <w:r>
          <w:rPr>
            <w:color w:val="0000FF"/>
          </w:rPr>
          <w:t>статьей 15</w:t>
        </w:r>
      </w:hyperlink>
      <w:r>
        <w:t xml:space="preserve"> Федерального закона от 27 мая 2003 г. N 58-ФЗ "О системе государственной службы Российской Федерации" на основе персональных данных гражданских </w:t>
      </w:r>
      <w:r>
        <w:lastRenderedPageBreak/>
        <w:t>служащих в федеральном государственном органе и государственном органе субъекта Российской Федерации формируются и ведутся, в том числе на электронных носителях, реестры гражданских служащих.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9. Представитель нанимателя или уполномоченное им лицо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10. 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увольнением с гражданской службы и необходимые для обеспечения деятельности государственного органа.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Личное дело гражданского служащего ведется кадровой службой государственного органа.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Персональные данные, внесенные в личные дела гражданских служащих, иные сведения, содержащиеся в личных делах гражданских служащих, относятся к </w:t>
      </w:r>
      <w:hyperlink r:id="rId16" w:history="1">
        <w:r>
          <w:rPr>
            <w:color w:val="0000FF"/>
          </w:rPr>
          <w:t>сведениям</w:t>
        </w:r>
      </w:hyperlink>
      <w:r>
        <w:t xml:space="preserve">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</w:t>
      </w:r>
      <w:hyperlink r:id="rId17" w:history="1">
        <w:r>
          <w:rPr>
            <w:color w:val="0000FF"/>
          </w:rPr>
          <w:t>государственную тайну</w:t>
        </w:r>
      </w:hyperlink>
      <w:r>
        <w:t>.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12. </w:t>
      </w:r>
      <w:proofErr w:type="gramStart"/>
      <w:r>
        <w:t xml:space="preserve">В соответствии с частью 5 </w:t>
      </w:r>
      <w:hyperlink r:id="rId18" w:history="1">
        <w:r>
          <w:rPr>
            <w:color w:val="0000FF"/>
          </w:rPr>
          <w:t>статьи 20</w:t>
        </w:r>
      </w:hyperlink>
      <w:r>
        <w:t xml:space="preserve"> 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предоставляются для опубликования общероссийским средствам массовой информации по их обращениям с одновременным информированием об этом указанных гражданских служащих, а сведения о доходах,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соответствующих гражданских служащих субъекта Российской Федерации предоставляются для опубликования общероссийским и региональным средствам массовой информации по их обращениям с одновременным информированием об этом указанных гражданских служащих.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13. 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</w:t>
      </w:r>
      <w:hyperlink w:anchor="P74" w:history="1">
        <w:r>
          <w:rPr>
            <w:color w:val="0000FF"/>
          </w:rPr>
          <w:t>пункте 12</w:t>
        </w:r>
      </w:hyperlink>
      <w:r>
        <w:t xml:space="preserve"> настоящего Положения: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а) декларированный годовой доход;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б) перечень объектов недвижимости, принадлежащих гражданскому служащему на праве собственности или находящихся в его пользовании, с указанием вида, площади и страны расположения каждого из них;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в) перечень транспортных средств и суммарная декларированная стоимость ценных бумаг, принадлежащих гражданскому служащему на праве собственности.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14. Сведения, указанные в </w:t>
      </w:r>
      <w:hyperlink w:anchor="P75" w:history="1">
        <w:r>
          <w:rPr>
            <w:color w:val="0000FF"/>
          </w:rPr>
          <w:t>пункте 13</w:t>
        </w:r>
      </w:hyperlink>
      <w:r>
        <w:t xml:space="preserve"> настоящего Положения, предоставляются на основании данных, имеющихся в кадровой службе государственного органа на дату получения обращения соответствующего средства массовой информации.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15. В предоставляемых средствам массовой информации сведениях запрещается указывать:</w:t>
      </w:r>
    </w:p>
    <w:p w:rsidR="009F6FB0" w:rsidRDefault="009F6FB0">
      <w:pPr>
        <w:pStyle w:val="ConsPlusNormal"/>
        <w:spacing w:before="220"/>
        <w:ind w:firstLine="540"/>
        <w:jc w:val="both"/>
      </w:pPr>
      <w:proofErr w:type="gramStart"/>
      <w:r>
        <w:t xml:space="preserve">а) иные данные о доходах, имуществе и обязательствах имущественного характера гражданского служащего, кроме указанных в </w:t>
      </w:r>
      <w:hyperlink w:anchor="P75" w:history="1">
        <w:r>
          <w:rPr>
            <w:color w:val="0000FF"/>
          </w:rPr>
          <w:t>пункте 13</w:t>
        </w:r>
      </w:hyperlink>
      <w:r>
        <w:t xml:space="preserve"> настоящего Положения;</w:t>
      </w:r>
      <w:proofErr w:type="gramEnd"/>
    </w:p>
    <w:p w:rsidR="009F6FB0" w:rsidRDefault="009F6FB0">
      <w:pPr>
        <w:pStyle w:val="ConsPlusNormal"/>
        <w:spacing w:before="220"/>
        <w:ind w:firstLine="540"/>
        <w:jc w:val="both"/>
      </w:pPr>
      <w:r>
        <w:t>б) данные о супруге, детях и иных членах семьи гражданского служащего;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lastRenderedPageBreak/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а также его супруги (ее супруга), детей и иных членов его семьи;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недвижимости, принадлежащих гражданскому служащему на праве собственности или находящихся в его пользовании;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д) информацию, отнесенную к </w:t>
      </w:r>
      <w:hyperlink r:id="rId19" w:history="1">
        <w:r>
          <w:rPr>
            <w:color w:val="0000FF"/>
          </w:rPr>
          <w:t>государственной тайне</w:t>
        </w:r>
      </w:hyperlink>
      <w:r>
        <w:t xml:space="preserve"> или являющуюся </w:t>
      </w:r>
      <w:hyperlink r:id="rId20" w:history="1">
        <w:r>
          <w:rPr>
            <w:color w:val="0000FF"/>
          </w:rPr>
          <w:t>конфиденциальной</w:t>
        </w:r>
      </w:hyperlink>
      <w:r>
        <w:t>.</w:t>
      </w:r>
    </w:p>
    <w:p w:rsidR="009F6FB0" w:rsidRDefault="009F6FB0">
      <w:pPr>
        <w:pStyle w:val="ConsPlusNormal"/>
        <w:spacing w:before="220"/>
        <w:ind w:firstLine="540"/>
        <w:jc w:val="both"/>
      </w:pPr>
      <w:bookmarkStart w:id="3" w:name="P86"/>
      <w:bookmarkEnd w:id="3"/>
      <w:r>
        <w:t>16. К личному делу гражданского служащего приобщаются: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а) письменное заявление с просьбой о поступлении на гражданскую службу и замещении должности государственной гражданской службы Российской Федерации (далее - должность гражданской службы);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б) собственноручно заполненная и подписанная гражданином Российской Федерации анкета установленной </w:t>
      </w:r>
      <w:hyperlink r:id="rId21" w:history="1">
        <w:r>
          <w:rPr>
            <w:color w:val="0000FF"/>
          </w:rPr>
          <w:t>формы</w:t>
        </w:r>
      </w:hyperlink>
      <w:r>
        <w:t xml:space="preserve"> с приложением фотографии;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в) 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г) копия паспорта и копии свидетельств о государственной регистрации актов гражданского состояния;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д) копия трудовой книжки или документа, подтверждающего прохождение военной или иной службы;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е)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9F6FB0" w:rsidRDefault="009F6FB0">
      <w:pPr>
        <w:pStyle w:val="ConsPlusNormal"/>
        <w:jc w:val="both"/>
      </w:pPr>
      <w:r>
        <w:t xml:space="preserve">(пп. "е"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9F6FB0" w:rsidRDefault="009F6FB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23.10.2008 N 1517)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з) копия акта государственного органа о назначении на должность гражданской службы;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и) экземпляр служебного контракта, а также экземпляры письменных дополнительных соглашений, которыми оформляются изменения и дополнения, внесенные в служебный контракт;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к) копии актов государственного органа о переводе гражданского служащего на иную должность гражданской службы, о временном замещении им иной должности гражданской службы;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л) копии документов воинского учета (для военнообязанных и лиц, подлежащих призыву на военную службу);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м) копия акта государственного органа об освобождении гражданского служащего от замещаемой должности гражданской службы, о прекращении служебного контракта или его приостановлении;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н) аттестационный лист гражданского служащего, прошедшего аттестацию, и отзыв об </w:t>
      </w:r>
      <w:r>
        <w:lastRenderedPageBreak/>
        <w:t>исполнении им должностных обязанностей за аттестационный период;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о) 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государственной гражданской службы Российской Федерации;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п) копии документов о присвоении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р) копии документов о включении гражданского служащего в кадровый резерв, а также об исключении его из кадрового резерва;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с) 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т) копии документов о начале служебной проверки, ее результатах, об отстранении гражданского служащего от замещаемой должности гражданской службы;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у) документы, связанные с оформлением допуска к </w:t>
      </w:r>
      <w:hyperlink r:id="rId24" w:history="1">
        <w:r>
          <w:rPr>
            <w:color w:val="0000FF"/>
          </w:rPr>
          <w:t>сведениям</w:t>
        </w:r>
      </w:hyperlink>
      <w:r>
        <w:t>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ф) сведения о доходах, имуществе и обязательствах имущественного характера гражданского служащего;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х) копия страхового свидетельства обязательного пенсионного страхования;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ц)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ч) копия страхового медицинского полиса обязательного медицинского страхования граждан;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ш) медицинское заключение установленной </w:t>
      </w:r>
      <w:hyperlink r:id="rId25" w:history="1">
        <w:r>
          <w:rPr>
            <w:color w:val="0000FF"/>
          </w:rPr>
          <w:t>формы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щ) 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 w:rsidR="009F6FB0" w:rsidRDefault="009F6FB0">
      <w:pPr>
        <w:pStyle w:val="ConsPlusNormal"/>
        <w:spacing w:before="220"/>
        <w:ind w:firstLine="540"/>
        <w:jc w:val="both"/>
      </w:pPr>
      <w:bookmarkStart w:id="4" w:name="P114"/>
      <w:bookmarkEnd w:id="4"/>
      <w:r>
        <w:t>17. 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К личному делу гражданского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18. Документы, приобщенные к личному делу гражданского служащего, брошюруются, страницы нумеруются, к личному делу прилагается опись.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Учетные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lastRenderedPageBreak/>
        <w:t>19. В обязанности кадровой службы государственного органа, осуществляющей ведение личных дел гражданских служащих, входит: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а) приобщение документов, указанных в </w:t>
      </w:r>
      <w:hyperlink w:anchor="P86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14" w:history="1">
        <w:r>
          <w:rPr>
            <w:color w:val="0000FF"/>
          </w:rPr>
          <w:t>17</w:t>
        </w:r>
      </w:hyperlink>
      <w:r>
        <w:t xml:space="preserve"> настоящего Положения, к личным делам гражданских служащих;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б) обеспечение сохранности личных дел гражданских служащих;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в) обеспечение конфиденциальности сведений, содержащихся в личных делах гражданских служащих, в соответствии с Федеральным </w:t>
      </w:r>
      <w:hyperlink r:id="rId26" w:history="1">
        <w:r>
          <w:rPr>
            <w:color w:val="0000FF"/>
          </w:rPr>
          <w:t>законом,</w:t>
        </w:r>
      </w:hyperlink>
      <w:r>
        <w:t xml:space="preserve">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9F6FB0" w:rsidRDefault="009F6FB0">
      <w:pPr>
        <w:pStyle w:val="ConsPlusNormal"/>
        <w:spacing w:before="220"/>
        <w:ind w:firstLine="540"/>
        <w:jc w:val="both"/>
      </w:pPr>
      <w:bookmarkStart w:id="5" w:name="P122"/>
      <w:bookmarkEnd w:id="5"/>
      <w:r>
        <w:t>г) 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для опубликования общероссийским средствам массовой информации по их обращениям;</w:t>
      </w:r>
    </w:p>
    <w:p w:rsidR="009F6FB0" w:rsidRDefault="009F6FB0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д) 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е) информирование гражданских служащих, указанных в </w:t>
      </w:r>
      <w:hyperlink w:anchor="P122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123" w:history="1">
        <w:r>
          <w:rPr>
            <w:color w:val="0000FF"/>
          </w:rPr>
          <w:t>"д"</w:t>
        </w:r>
      </w:hyperlink>
      <w:r>
        <w:t xml:space="preserve"> настоящего пункта,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ж) ознакомление гражданского служащего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20. Гражданские служащие, уполномоченные на ведение и хранение личных дел гражданских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21. При переводе гражданского служащего на должность гражданской службы в другом государственном органе его личное дело передается в государственный орган по новому месту замещения должности гражданской службы.</w:t>
      </w:r>
    </w:p>
    <w:p w:rsidR="009F6FB0" w:rsidRDefault="009F6FB0">
      <w:pPr>
        <w:pStyle w:val="ConsPlusNormal"/>
        <w:spacing w:before="220"/>
        <w:ind w:firstLine="540"/>
        <w:jc w:val="both"/>
      </w:pPr>
      <w:bookmarkStart w:id="7" w:name="P128"/>
      <w:bookmarkEnd w:id="7"/>
      <w:r>
        <w:t>22. 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передается в государственный орган по месту замещения государственной должности Российской Федерации или государственной должности субъекта Российской Федерации.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 xml:space="preserve">23. Личные дела гражданских служащих, уволенных с гражданской службы (за исключением гражданских служащих, указанных в </w:t>
      </w:r>
      <w:hyperlink w:anchor="P128" w:history="1">
        <w:r>
          <w:rPr>
            <w:color w:val="0000FF"/>
          </w:rPr>
          <w:t>пункте 22</w:t>
        </w:r>
      </w:hyperlink>
      <w:r>
        <w:t xml:space="preserve"> настоящего Положения), хранятся кадровой службой соответствующего государственного органа в течение 10 лет со дня увольнения с гражданской службы, после чего передаются в архив.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t>Если гражданин, личное дело которого хранится кадровой службой государственного органа, поступит на гражданскую службу вновь, его личное дело подлежит передаче указанной кадровой службой в государственный орган по месту замещения должности гражданской службы.</w:t>
      </w:r>
    </w:p>
    <w:p w:rsidR="009F6FB0" w:rsidRDefault="009F6FB0">
      <w:pPr>
        <w:pStyle w:val="ConsPlusNormal"/>
        <w:spacing w:before="220"/>
        <w:ind w:firstLine="540"/>
        <w:jc w:val="both"/>
      </w:pPr>
      <w:r>
        <w:lastRenderedPageBreak/>
        <w:t>Личные дела гражданских служащих, содержащие сведения, составляющие государственную тайну, хранятся кадровой службой соответствующего государственного органа в соответствии с законодательством Российской Федерации о государственной тайне.</w:t>
      </w: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ind w:firstLine="540"/>
        <w:jc w:val="both"/>
      </w:pPr>
    </w:p>
    <w:p w:rsidR="009F6FB0" w:rsidRDefault="009F6F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72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9F6FB0"/>
    <w:rsid w:val="009F6FB0"/>
    <w:rsid w:val="00B8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F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7E4D45188F49A63256787DA44AC39EBEF3D71BF5C04F9AFDF3C2BF3g942I" TargetMode="External"/><Relationship Id="rId13" Type="http://schemas.openxmlformats.org/officeDocument/2006/relationships/hyperlink" Target="consultantplus://offline/ref=8E07E4D45188F49A63256787DA44AC39E8EB3974B15E04F9AFDF3C2BF3g942I" TargetMode="External"/><Relationship Id="rId18" Type="http://schemas.openxmlformats.org/officeDocument/2006/relationships/hyperlink" Target="consultantplus://offline/ref=8E07E4D45188F49A63256787DA44AC39E8EB3974B15E04F9AFDF3C2BF392C730A45746D285CBA228gA46I" TargetMode="External"/><Relationship Id="rId26" Type="http://schemas.openxmlformats.org/officeDocument/2006/relationships/hyperlink" Target="consultantplus://offline/ref=8E07E4D45188F49A63256787DA44AC39E8EB3974B15E04F9AFDF3C2BF3g94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E07E4D45188F49A63256787DA44AC39EDE83072BC5659F3A7863029F49D9827A31E4AD385CBA0g24EI" TargetMode="External"/><Relationship Id="rId7" Type="http://schemas.openxmlformats.org/officeDocument/2006/relationships/hyperlink" Target="consultantplus://offline/ref=8E07E4D45188F49A63256787DA44AC39E8EB3974B15E04F9AFDF3C2BF392C730A45746D285CBA42DgA43I" TargetMode="External"/><Relationship Id="rId12" Type="http://schemas.openxmlformats.org/officeDocument/2006/relationships/hyperlink" Target="consultantplus://offline/ref=8E07E4D45188F49A63256787DA44AC39E8E13F74B30B53FBFE8A32g24EI" TargetMode="External"/><Relationship Id="rId17" Type="http://schemas.openxmlformats.org/officeDocument/2006/relationships/hyperlink" Target="consultantplus://offline/ref=8E07E4D45188F49A63256787DA44AC39E3EA3179B85659F3A7863029F49D9827A31E4AD385CBA0g24AI" TargetMode="External"/><Relationship Id="rId25" Type="http://schemas.openxmlformats.org/officeDocument/2006/relationships/hyperlink" Target="consultantplus://offline/ref=8E07E4D45188F49A63256787DA44AC39E3EF3E70B15659F3A7863029F49D9827A31E4AD385C9A7g24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07E4D45188F49A63256787DA44AC39EBE13A76BB5904F9AFDF3C2BF392C730A45746D285CBA028gA47I" TargetMode="External"/><Relationship Id="rId20" Type="http://schemas.openxmlformats.org/officeDocument/2006/relationships/hyperlink" Target="consultantplus://offline/ref=8E07E4D45188F49A63256787DA44AC39EBE13A76BB5904F9AFDF3C2BF392C730A45746D285CBA028gA4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7E4D45188F49A63256787DA44AC39E8E83F73BD5404F9AFDF3C2BF392C730A45746D285CBA12FgA4EI" TargetMode="External"/><Relationship Id="rId11" Type="http://schemas.openxmlformats.org/officeDocument/2006/relationships/hyperlink" Target="consultantplus://offline/ref=8E07E4D45188F49A63256787DA44AC39E8EB3974B15E04F9AFDF3C2BF392C730A45746D285CBA42DgA43I" TargetMode="External"/><Relationship Id="rId24" Type="http://schemas.openxmlformats.org/officeDocument/2006/relationships/hyperlink" Target="consultantplus://offline/ref=8E07E4D45188F49A63256787DA44AC39E3EA3179B85659F3A7863029gF44I" TargetMode="External"/><Relationship Id="rId5" Type="http://schemas.openxmlformats.org/officeDocument/2006/relationships/hyperlink" Target="consultantplus://offline/ref=8E07E4D45188F49A63256787DA44AC39E2E83875B05659F3A7863029F49D9827A31E4AD385CBA4g241I" TargetMode="External"/><Relationship Id="rId15" Type="http://schemas.openxmlformats.org/officeDocument/2006/relationships/hyperlink" Target="consultantplus://offline/ref=8E07E4D45188F49A63256787DA44AC39E8E93A71BF5C04F9AFDF3C2BF392C730A45746D285CBA128gA4EI" TargetMode="External"/><Relationship Id="rId23" Type="http://schemas.openxmlformats.org/officeDocument/2006/relationships/hyperlink" Target="consultantplus://offline/ref=8E07E4D45188F49A63256787DA44AC39E2E83875B05659F3A7863029F49D9827A31E4AD385CBA4g241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E07E4D45188F49A63256787DA44AC39E8E83F73BD5404F9AFDF3C2BF392C730A45746D285CBA12FgA4EI" TargetMode="External"/><Relationship Id="rId19" Type="http://schemas.openxmlformats.org/officeDocument/2006/relationships/hyperlink" Target="consultantplus://offline/ref=8E07E4D45188F49A63256787DA44AC39E3EA3179B85659F3A7863029F49D9827A31E4AD385CBA0g24A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E07E4D45188F49A63256787DA44AC39E2E83875B05659F3A7863029F49D9827A31E4AD385CBA4g241I" TargetMode="External"/><Relationship Id="rId14" Type="http://schemas.openxmlformats.org/officeDocument/2006/relationships/hyperlink" Target="consultantplus://offline/ref=8E07E4D45188F49A63256787DA44AC39E8EB3974B15E04F9AFDF3C2BF3g942I" TargetMode="External"/><Relationship Id="rId22" Type="http://schemas.openxmlformats.org/officeDocument/2006/relationships/hyperlink" Target="consultantplus://offline/ref=8E07E4D45188F49A63256787DA44AC39E8E83F73BD5404F9AFDF3C2BF392C730A45746D285CBA12FgA4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3392</Words>
  <Characters>19339</Characters>
  <Application>Microsoft Office Word</Application>
  <DocSecurity>0</DocSecurity>
  <Lines>161</Lines>
  <Paragraphs>45</Paragraphs>
  <ScaleCrop>false</ScaleCrop>
  <Company>Hewlett-Packard Company</Company>
  <LinksUpToDate>false</LinksUpToDate>
  <CharactersWithSpaces>22686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2017-08-31T08:56:00Z</dcterms:created>
  <dcterms:modified xsi:type="dcterms:W3CDTF">2017-08-31T08:56:00Z</dcterms:modified>
</cp:coreProperties>
</file>