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1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0"/>
        <w:gridCol w:w="588"/>
        <w:gridCol w:w="1255"/>
        <w:gridCol w:w="2551"/>
        <w:gridCol w:w="1555"/>
        <w:gridCol w:w="855"/>
        <w:gridCol w:w="805"/>
      </w:tblGrid>
      <w:tr w:rsidR="00A967D3" w:rsidTr="00141862">
        <w:trPr>
          <w:trHeight w:val="1549"/>
        </w:trPr>
        <w:tc>
          <w:tcPr>
            <w:tcW w:w="10019" w:type="dxa"/>
            <w:gridSpan w:val="7"/>
          </w:tcPr>
          <w:p w:rsidR="00A967D3" w:rsidRPr="00A967D3" w:rsidRDefault="00A967D3" w:rsidP="00A967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67D3">
              <w:rPr>
                <w:rFonts w:ascii="Times New Roman" w:hAnsi="Times New Roman" w:cs="Times New Roman"/>
                <w:sz w:val="28"/>
                <w:szCs w:val="28"/>
              </w:rPr>
              <w:t>Контрольный лист</w:t>
            </w:r>
          </w:p>
          <w:p w:rsidR="00A967D3" w:rsidRDefault="00A967D3" w:rsidP="00A967D3">
            <w:pPr>
              <w:jc w:val="center"/>
            </w:pPr>
            <w:r w:rsidRPr="00A967D3">
              <w:rPr>
                <w:rFonts w:ascii="Times New Roman" w:hAnsi="Times New Roman" w:cs="Times New Roman"/>
                <w:sz w:val="28"/>
                <w:szCs w:val="28"/>
              </w:rPr>
              <w:t>определения способности организации осуществлять защиту объектов транспортной инфраструктуры и транспортных сре</w:t>
            </w:r>
            <w:proofErr w:type="gramStart"/>
            <w:r w:rsidRPr="00A967D3">
              <w:rPr>
                <w:rFonts w:ascii="Times New Roman" w:hAnsi="Times New Roman" w:cs="Times New Roman"/>
                <w:sz w:val="28"/>
                <w:szCs w:val="28"/>
              </w:rPr>
              <w:t>дств в с</w:t>
            </w:r>
            <w:proofErr w:type="gramEnd"/>
            <w:r w:rsidRPr="00A967D3">
              <w:rPr>
                <w:rFonts w:ascii="Times New Roman" w:hAnsi="Times New Roman" w:cs="Times New Roman"/>
                <w:sz w:val="28"/>
                <w:szCs w:val="28"/>
              </w:rPr>
              <w:t>оответствии с требованиями аккредитации (Приказ Минтранса России от 01.04.2015 № 145)</w:t>
            </w:r>
          </w:p>
        </w:tc>
      </w:tr>
      <w:tr w:rsidR="00F326B7" w:rsidTr="00141862">
        <w:trPr>
          <w:trHeight w:val="436"/>
        </w:trPr>
        <w:tc>
          <w:tcPr>
            <w:tcW w:w="8359" w:type="dxa"/>
            <w:gridSpan w:val="5"/>
          </w:tcPr>
          <w:p w:rsidR="00F326B7" w:rsidRPr="00141862" w:rsidRDefault="00F326B7" w:rsidP="004435B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1862">
              <w:rPr>
                <w:rFonts w:ascii="Times New Roman" w:hAnsi="Times New Roman" w:cs="Times New Roman"/>
                <w:sz w:val="28"/>
                <w:szCs w:val="28"/>
              </w:rPr>
              <w:t xml:space="preserve">Порядковый номер </w:t>
            </w:r>
            <w:r w:rsidR="004435BD" w:rsidRPr="00141862">
              <w:rPr>
                <w:rFonts w:ascii="Times New Roman" w:hAnsi="Times New Roman" w:cs="Times New Roman"/>
                <w:sz w:val="28"/>
                <w:szCs w:val="28"/>
              </w:rPr>
              <w:t>заявки</w:t>
            </w:r>
          </w:p>
        </w:tc>
        <w:tc>
          <w:tcPr>
            <w:tcW w:w="1660" w:type="dxa"/>
            <w:gridSpan w:val="2"/>
            <w:vAlign w:val="center"/>
          </w:tcPr>
          <w:p w:rsidR="00F326B7" w:rsidRPr="00141862" w:rsidRDefault="00F326B7" w:rsidP="00F326B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7D3" w:rsidTr="00141862">
        <w:trPr>
          <w:trHeight w:val="436"/>
        </w:trPr>
        <w:tc>
          <w:tcPr>
            <w:tcW w:w="2998" w:type="dxa"/>
            <w:gridSpan w:val="2"/>
          </w:tcPr>
          <w:p w:rsidR="00A967D3" w:rsidRPr="00141862" w:rsidRDefault="00A967D3" w:rsidP="00F326B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1862">
              <w:rPr>
                <w:rFonts w:ascii="Times New Roman" w:hAnsi="Times New Roman" w:cs="Times New Roman"/>
                <w:sz w:val="28"/>
                <w:szCs w:val="28"/>
              </w:rPr>
              <w:t>Наименование заявителя</w:t>
            </w:r>
          </w:p>
        </w:tc>
        <w:tc>
          <w:tcPr>
            <w:tcW w:w="7021" w:type="dxa"/>
            <w:gridSpan w:val="5"/>
          </w:tcPr>
          <w:p w:rsidR="00A967D3" w:rsidRPr="00141862" w:rsidRDefault="00A967D3" w:rsidP="00E9492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7D3" w:rsidTr="00141862">
        <w:trPr>
          <w:trHeight w:val="695"/>
        </w:trPr>
        <w:tc>
          <w:tcPr>
            <w:tcW w:w="2998" w:type="dxa"/>
            <w:gridSpan w:val="2"/>
          </w:tcPr>
          <w:p w:rsidR="00A967D3" w:rsidRPr="00141862" w:rsidRDefault="00A967D3" w:rsidP="00E9492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1862"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 (Ф.И.О.)</w:t>
            </w:r>
          </w:p>
        </w:tc>
        <w:tc>
          <w:tcPr>
            <w:tcW w:w="7021" w:type="dxa"/>
            <w:gridSpan w:val="5"/>
          </w:tcPr>
          <w:p w:rsidR="00A967D3" w:rsidRPr="00141862" w:rsidRDefault="00A967D3" w:rsidP="00E9492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67D3" w:rsidTr="00141862">
        <w:trPr>
          <w:trHeight w:val="390"/>
        </w:trPr>
        <w:tc>
          <w:tcPr>
            <w:tcW w:w="2998" w:type="dxa"/>
            <w:gridSpan w:val="2"/>
          </w:tcPr>
          <w:p w:rsidR="00A967D3" w:rsidRPr="00141862" w:rsidRDefault="00A967D3" w:rsidP="00E9492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41862">
              <w:rPr>
                <w:rFonts w:ascii="Times New Roman" w:hAnsi="Times New Roman" w:cs="Times New Roman"/>
                <w:sz w:val="28"/>
                <w:szCs w:val="28"/>
              </w:rPr>
              <w:t>Место нахождение</w:t>
            </w:r>
            <w:proofErr w:type="gramEnd"/>
            <w:r w:rsidRPr="00141862">
              <w:rPr>
                <w:rFonts w:ascii="Times New Roman" w:hAnsi="Times New Roman" w:cs="Times New Roman"/>
                <w:sz w:val="28"/>
                <w:szCs w:val="28"/>
              </w:rPr>
              <w:t xml:space="preserve"> (регион, город)</w:t>
            </w:r>
          </w:p>
        </w:tc>
        <w:tc>
          <w:tcPr>
            <w:tcW w:w="7021" w:type="dxa"/>
            <w:gridSpan w:val="5"/>
          </w:tcPr>
          <w:p w:rsidR="00A967D3" w:rsidRPr="00141862" w:rsidRDefault="00A967D3" w:rsidP="00E9492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466" w:rsidTr="00141862">
        <w:trPr>
          <w:trHeight w:val="465"/>
        </w:trPr>
        <w:tc>
          <w:tcPr>
            <w:tcW w:w="8359" w:type="dxa"/>
            <w:gridSpan w:val="5"/>
          </w:tcPr>
          <w:p w:rsidR="00A34466" w:rsidRPr="00141862" w:rsidRDefault="00A34466" w:rsidP="00A3446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1862">
              <w:rPr>
                <w:rFonts w:ascii="Times New Roman" w:hAnsi="Times New Roman" w:cs="Times New Roman"/>
                <w:sz w:val="28"/>
                <w:szCs w:val="28"/>
              </w:rPr>
              <w:t>Количество работников заявителя прошедших аттестацию</w:t>
            </w:r>
          </w:p>
        </w:tc>
        <w:tc>
          <w:tcPr>
            <w:tcW w:w="1660" w:type="dxa"/>
            <w:gridSpan w:val="2"/>
            <w:vAlign w:val="bottom"/>
          </w:tcPr>
          <w:p w:rsidR="00A34466" w:rsidRPr="00141862" w:rsidRDefault="00A34466" w:rsidP="00E9492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492C" w:rsidTr="00141862">
        <w:trPr>
          <w:trHeight w:val="465"/>
        </w:trPr>
        <w:tc>
          <w:tcPr>
            <w:tcW w:w="8359" w:type="dxa"/>
            <w:gridSpan w:val="5"/>
          </w:tcPr>
          <w:p w:rsidR="00E9492C" w:rsidRPr="00141862" w:rsidRDefault="00A34466" w:rsidP="00A3446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41862">
              <w:rPr>
                <w:rFonts w:ascii="Times New Roman" w:hAnsi="Times New Roman" w:cs="Times New Roman"/>
                <w:sz w:val="26"/>
                <w:szCs w:val="26"/>
              </w:rPr>
              <w:t xml:space="preserve">Соответствие документов заявителя требованиям аккредитации  </w:t>
            </w:r>
            <w:r w:rsidR="00E9492C" w:rsidRPr="00141862">
              <w:rPr>
                <w:rFonts w:ascii="Times New Roman" w:hAnsi="Times New Roman" w:cs="Times New Roman"/>
                <w:sz w:val="26"/>
                <w:szCs w:val="26"/>
              </w:rPr>
              <w:t>(п.9 Приказ Минтранса России от 01.04.2015 № 145):</w:t>
            </w:r>
          </w:p>
        </w:tc>
        <w:tc>
          <w:tcPr>
            <w:tcW w:w="855" w:type="dxa"/>
            <w:vAlign w:val="bottom"/>
          </w:tcPr>
          <w:p w:rsidR="00E9492C" w:rsidRPr="00141862" w:rsidRDefault="00E9492C" w:rsidP="00E949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492C" w:rsidRPr="00141862" w:rsidRDefault="00E9492C" w:rsidP="00E949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1862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805" w:type="dxa"/>
            <w:vAlign w:val="bottom"/>
          </w:tcPr>
          <w:p w:rsidR="00E9492C" w:rsidRPr="00141862" w:rsidRDefault="00E9492C" w:rsidP="00E949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492C" w:rsidRPr="00141862" w:rsidRDefault="00E9492C" w:rsidP="00E9492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1862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E9492C" w:rsidTr="00141862">
        <w:trPr>
          <w:trHeight w:val="483"/>
        </w:trPr>
        <w:tc>
          <w:tcPr>
            <w:tcW w:w="8359" w:type="dxa"/>
            <w:gridSpan w:val="5"/>
          </w:tcPr>
          <w:p w:rsidR="00E9492C" w:rsidRPr="00141862" w:rsidRDefault="00E9492C" w:rsidP="00A3446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41862">
              <w:rPr>
                <w:rFonts w:ascii="Times New Roman" w:hAnsi="Times New Roman" w:cs="Times New Roman"/>
                <w:sz w:val="26"/>
                <w:szCs w:val="26"/>
              </w:rPr>
              <w:t>Заявление</w:t>
            </w:r>
          </w:p>
        </w:tc>
        <w:tc>
          <w:tcPr>
            <w:tcW w:w="855" w:type="dxa"/>
          </w:tcPr>
          <w:p w:rsidR="00E9492C" w:rsidRPr="00141862" w:rsidRDefault="00E9492C" w:rsidP="00A3446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5" w:type="dxa"/>
          </w:tcPr>
          <w:p w:rsidR="00E9492C" w:rsidRPr="00141862" w:rsidRDefault="00E9492C" w:rsidP="00A3446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492C" w:rsidTr="00141862">
        <w:trPr>
          <w:trHeight w:val="585"/>
        </w:trPr>
        <w:tc>
          <w:tcPr>
            <w:tcW w:w="8359" w:type="dxa"/>
            <w:gridSpan w:val="5"/>
          </w:tcPr>
          <w:p w:rsidR="00E9492C" w:rsidRPr="00141862" w:rsidRDefault="00A34466" w:rsidP="00A3446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41862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E9492C" w:rsidRPr="00141862">
              <w:rPr>
                <w:rFonts w:ascii="Times New Roman" w:hAnsi="Times New Roman" w:cs="Times New Roman"/>
                <w:sz w:val="26"/>
                <w:szCs w:val="26"/>
              </w:rPr>
              <w:t>опии учредительных документов (с представлением оригиналов в случае, если верность копий не засвидетельствована в нотариальном порядке)</w:t>
            </w:r>
          </w:p>
        </w:tc>
        <w:tc>
          <w:tcPr>
            <w:tcW w:w="855" w:type="dxa"/>
          </w:tcPr>
          <w:p w:rsidR="00E9492C" w:rsidRPr="00141862" w:rsidRDefault="00E9492C" w:rsidP="00A3446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5" w:type="dxa"/>
          </w:tcPr>
          <w:p w:rsidR="00E9492C" w:rsidRPr="00141862" w:rsidRDefault="00E9492C" w:rsidP="00A3446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492C" w:rsidTr="00141862">
        <w:trPr>
          <w:trHeight w:val="420"/>
        </w:trPr>
        <w:tc>
          <w:tcPr>
            <w:tcW w:w="8359" w:type="dxa"/>
            <w:gridSpan w:val="5"/>
          </w:tcPr>
          <w:p w:rsidR="00E9492C" w:rsidRPr="00141862" w:rsidRDefault="00A34466" w:rsidP="00A3446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41862">
              <w:rPr>
                <w:rFonts w:ascii="Times New Roman" w:hAnsi="Times New Roman" w:cs="Times New Roman"/>
                <w:sz w:val="26"/>
                <w:szCs w:val="26"/>
              </w:rPr>
              <w:t xml:space="preserve">копии решений о предварительном согласовании сделок, влекущих за собой установление контроля иностранного инвестора или группы лиц над соискателем аккредитации, оформленных федеральным органом исполнительной власти, уполномоченным на выполнение функций по </w:t>
            </w:r>
            <w:proofErr w:type="gramStart"/>
            <w:r w:rsidRPr="00141862">
              <w:rPr>
                <w:rFonts w:ascii="Times New Roman" w:hAnsi="Times New Roman" w:cs="Times New Roman"/>
                <w:sz w:val="26"/>
                <w:szCs w:val="26"/>
              </w:rPr>
              <w:t>контролю за</w:t>
            </w:r>
            <w:proofErr w:type="gramEnd"/>
            <w:r w:rsidRPr="00141862">
              <w:rPr>
                <w:rFonts w:ascii="Times New Roman" w:hAnsi="Times New Roman" w:cs="Times New Roman"/>
                <w:sz w:val="26"/>
                <w:szCs w:val="26"/>
              </w:rPr>
              <w:t xml:space="preserve"> осуществлением иностранных инвестиций в Российской Федерации, при нахождении соискателя аккредитации под контролем иностранного инвестора или группы лиц</w:t>
            </w:r>
          </w:p>
        </w:tc>
        <w:tc>
          <w:tcPr>
            <w:tcW w:w="855" w:type="dxa"/>
          </w:tcPr>
          <w:p w:rsidR="00E9492C" w:rsidRPr="00141862" w:rsidRDefault="00E9492C" w:rsidP="00A3446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5" w:type="dxa"/>
          </w:tcPr>
          <w:p w:rsidR="00E9492C" w:rsidRPr="00141862" w:rsidRDefault="00E9492C" w:rsidP="00A3446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492C" w:rsidTr="00141862">
        <w:trPr>
          <w:trHeight w:val="450"/>
        </w:trPr>
        <w:tc>
          <w:tcPr>
            <w:tcW w:w="8359" w:type="dxa"/>
            <w:gridSpan w:val="5"/>
          </w:tcPr>
          <w:p w:rsidR="00E9492C" w:rsidRPr="00141862" w:rsidRDefault="00A34466" w:rsidP="00A34466">
            <w:pPr>
              <w:tabs>
                <w:tab w:val="left" w:pos="1710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41862">
              <w:rPr>
                <w:rFonts w:ascii="Times New Roman" w:hAnsi="Times New Roman" w:cs="Times New Roman"/>
                <w:sz w:val="26"/>
                <w:szCs w:val="26"/>
              </w:rPr>
              <w:t xml:space="preserve">копии документов, подтверждающих наличие у соискателя аккредитации, работников, прошедших аттестацию, предусмотренную </w:t>
            </w:r>
            <w:hyperlink r:id="rId4" w:history="1">
              <w:r w:rsidRPr="00141862">
                <w:rPr>
                  <w:rFonts w:ascii="Times New Roman" w:hAnsi="Times New Roman" w:cs="Times New Roman"/>
                  <w:color w:val="0000FF"/>
                  <w:sz w:val="26"/>
                  <w:szCs w:val="26"/>
                </w:rPr>
                <w:t>частью 2 статьи 12.1</w:t>
              </w:r>
            </w:hyperlink>
            <w:r w:rsidRPr="00141862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Федерального закона от 9 февраля 2007 г. N 16-ФЗ "О транспортной безопасности", в соответствии с запрашиваемыми областями аккредитации, в том числе работников, руководящих выполнением работ, непосредственно связанных с обеспечением транспортной безопасности</w:t>
            </w:r>
          </w:p>
        </w:tc>
        <w:tc>
          <w:tcPr>
            <w:tcW w:w="855" w:type="dxa"/>
          </w:tcPr>
          <w:p w:rsidR="00E9492C" w:rsidRPr="00141862" w:rsidRDefault="00E9492C" w:rsidP="00A3446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5" w:type="dxa"/>
          </w:tcPr>
          <w:p w:rsidR="00E9492C" w:rsidRPr="00141862" w:rsidRDefault="00E9492C" w:rsidP="00A3446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492C" w:rsidTr="00141862">
        <w:trPr>
          <w:trHeight w:val="270"/>
        </w:trPr>
        <w:tc>
          <w:tcPr>
            <w:tcW w:w="8359" w:type="dxa"/>
            <w:gridSpan w:val="5"/>
          </w:tcPr>
          <w:p w:rsidR="00E9492C" w:rsidRPr="00141862" w:rsidRDefault="00A34466" w:rsidP="00A3446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41862">
              <w:rPr>
                <w:rFonts w:ascii="Times New Roman" w:hAnsi="Times New Roman" w:cs="Times New Roman"/>
                <w:sz w:val="26"/>
                <w:szCs w:val="26"/>
              </w:rPr>
              <w:t>сведения о наличии подразделения, предназначенного для осуществления координации и обеспечения деятельности по защите объектов транспортной инфраструктуры и транспортных средств, а также реагирования на подготовку совершения или совершение актов незаконного вмешательства (копия положения о структурном подразделении, копия штатного расписания)</w:t>
            </w:r>
          </w:p>
        </w:tc>
        <w:tc>
          <w:tcPr>
            <w:tcW w:w="855" w:type="dxa"/>
          </w:tcPr>
          <w:p w:rsidR="00E9492C" w:rsidRPr="00141862" w:rsidRDefault="00E9492C" w:rsidP="00A3446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5" w:type="dxa"/>
          </w:tcPr>
          <w:p w:rsidR="00E9492C" w:rsidRPr="00141862" w:rsidRDefault="00E9492C" w:rsidP="00A3446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9492C" w:rsidTr="00141862">
        <w:trPr>
          <w:trHeight w:val="405"/>
        </w:trPr>
        <w:tc>
          <w:tcPr>
            <w:tcW w:w="8359" w:type="dxa"/>
            <w:gridSpan w:val="5"/>
          </w:tcPr>
          <w:p w:rsidR="00E9492C" w:rsidRPr="00141862" w:rsidRDefault="00A34466" w:rsidP="00A3446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141862">
              <w:rPr>
                <w:rFonts w:ascii="Times New Roman" w:hAnsi="Times New Roman" w:cs="Times New Roman"/>
                <w:sz w:val="26"/>
                <w:szCs w:val="26"/>
              </w:rPr>
              <w:t>опись представленных документов</w:t>
            </w:r>
          </w:p>
        </w:tc>
        <w:tc>
          <w:tcPr>
            <w:tcW w:w="855" w:type="dxa"/>
          </w:tcPr>
          <w:p w:rsidR="00E9492C" w:rsidRPr="00141862" w:rsidRDefault="00E9492C" w:rsidP="00A3446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5" w:type="dxa"/>
          </w:tcPr>
          <w:p w:rsidR="00E9492C" w:rsidRPr="00141862" w:rsidRDefault="00E9492C" w:rsidP="00A34466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41862" w:rsidRPr="00141862" w:rsidTr="001418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97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862" w:rsidRPr="00141862" w:rsidRDefault="00141862" w:rsidP="0014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18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ФИО сотрудника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862" w:rsidRPr="00141862" w:rsidRDefault="00141862" w:rsidP="0014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18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862" w:rsidRDefault="00141862" w:rsidP="0014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№ Приказа Заявителя</w:t>
            </w:r>
          </w:p>
          <w:p w:rsidR="00141862" w:rsidRPr="00141862" w:rsidRDefault="00141862" w:rsidP="0014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приеме на работу</w:t>
            </w:r>
          </w:p>
        </w:tc>
        <w:tc>
          <w:tcPr>
            <w:tcW w:w="32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862" w:rsidRPr="00141862" w:rsidRDefault="00141862" w:rsidP="0014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 сил ОТБ</w:t>
            </w:r>
          </w:p>
        </w:tc>
      </w:tr>
      <w:tr w:rsidR="00141862" w:rsidRPr="00141862" w:rsidTr="001418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97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862" w:rsidRPr="00141862" w:rsidRDefault="00141862" w:rsidP="0014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862" w:rsidRPr="00141862" w:rsidRDefault="00141862" w:rsidP="0014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862" w:rsidRDefault="00141862" w:rsidP="0014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862" w:rsidRPr="00655E3E" w:rsidRDefault="00141862" w:rsidP="00141862">
            <w:pPr>
              <w:pStyle w:val="ConsPlusNormal"/>
              <w:jc w:val="both"/>
              <w:rPr>
                <w:sz w:val="22"/>
                <w:szCs w:val="22"/>
              </w:rPr>
            </w:pPr>
            <w:r w:rsidRPr="00655E3E">
              <w:rPr>
                <w:sz w:val="22"/>
                <w:szCs w:val="22"/>
              </w:rPr>
              <w:t>Работники, подразделения транспортной безопасности, руководящи</w:t>
            </w:r>
            <w:r>
              <w:rPr>
                <w:sz w:val="22"/>
                <w:szCs w:val="22"/>
              </w:rPr>
              <w:t>е</w:t>
            </w:r>
            <w:r w:rsidRPr="00655E3E">
              <w:rPr>
                <w:sz w:val="22"/>
                <w:szCs w:val="22"/>
              </w:rPr>
              <w:t xml:space="preserve"> выполнением работ, непосредственно связанных с обеспечением транспортной безопасности ОТИ и/или ТС</w:t>
            </w:r>
          </w:p>
        </w:tc>
      </w:tr>
      <w:tr w:rsidR="00141862" w:rsidRPr="00141862" w:rsidTr="001418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97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862" w:rsidRPr="00141862" w:rsidRDefault="00141862" w:rsidP="0014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862" w:rsidRPr="00141862" w:rsidRDefault="00141862" w:rsidP="0014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862" w:rsidRDefault="00141862" w:rsidP="0014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862" w:rsidRPr="00655E3E" w:rsidRDefault="00141862" w:rsidP="00141862">
            <w:pPr>
              <w:pStyle w:val="ConsPlusNormal"/>
              <w:jc w:val="both"/>
              <w:rPr>
                <w:sz w:val="22"/>
                <w:szCs w:val="22"/>
              </w:rPr>
            </w:pPr>
            <w:r w:rsidRPr="00655E3E">
              <w:rPr>
                <w:sz w:val="22"/>
                <w:szCs w:val="22"/>
              </w:rPr>
              <w:t>Работники, подразделения транспортной безопасности, включенные в состав группы быстрого реагирования</w:t>
            </w:r>
          </w:p>
        </w:tc>
      </w:tr>
      <w:tr w:rsidR="00141862" w:rsidRPr="00141862" w:rsidTr="001418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97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862" w:rsidRPr="00141862" w:rsidRDefault="00141862" w:rsidP="0014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862" w:rsidRPr="00141862" w:rsidRDefault="00141862" w:rsidP="0014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862" w:rsidRDefault="00141862" w:rsidP="0014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862" w:rsidRPr="00655E3E" w:rsidRDefault="00141862" w:rsidP="00141862">
            <w:pPr>
              <w:pStyle w:val="ConsPlusNormal"/>
              <w:jc w:val="both"/>
              <w:rPr>
                <w:sz w:val="22"/>
                <w:szCs w:val="22"/>
              </w:rPr>
            </w:pPr>
            <w:r w:rsidRPr="00655E3E">
              <w:rPr>
                <w:sz w:val="22"/>
                <w:szCs w:val="22"/>
              </w:rPr>
              <w:t>Работники, подразделения транспортной безопасности, осуществляющие досмотр, повторный досмотр в целях обеспечения транспортной безопасности</w:t>
            </w:r>
          </w:p>
        </w:tc>
      </w:tr>
      <w:tr w:rsidR="00141862" w:rsidRPr="00141862" w:rsidTr="001418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97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862" w:rsidRPr="00141862" w:rsidRDefault="00141862" w:rsidP="0014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862" w:rsidRPr="00141862" w:rsidRDefault="00141862" w:rsidP="0014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862" w:rsidRDefault="00141862" w:rsidP="0014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862" w:rsidRPr="00655E3E" w:rsidRDefault="00141862" w:rsidP="00141862">
            <w:pPr>
              <w:pStyle w:val="ConsPlusNormal"/>
              <w:jc w:val="both"/>
              <w:rPr>
                <w:sz w:val="22"/>
                <w:szCs w:val="22"/>
              </w:rPr>
            </w:pPr>
            <w:r w:rsidRPr="00655E3E">
              <w:rPr>
                <w:sz w:val="22"/>
                <w:szCs w:val="22"/>
              </w:rPr>
              <w:t>Работники, подразделения транспортной безопасности, осуществляющие наблюдение и (или) собеседование в целях обеспечения транспортной безопасности</w:t>
            </w:r>
          </w:p>
        </w:tc>
      </w:tr>
      <w:tr w:rsidR="00141862" w:rsidRPr="00141862" w:rsidTr="001418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97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862" w:rsidRPr="00141862" w:rsidRDefault="00141862" w:rsidP="0014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862" w:rsidRPr="00141862" w:rsidRDefault="00141862" w:rsidP="0014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862" w:rsidRDefault="00141862" w:rsidP="0014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862" w:rsidRPr="00655E3E" w:rsidRDefault="00141862" w:rsidP="00141862">
            <w:pPr>
              <w:pStyle w:val="ConsPlusNormal"/>
              <w:jc w:val="both"/>
              <w:rPr>
                <w:sz w:val="22"/>
                <w:szCs w:val="22"/>
              </w:rPr>
            </w:pPr>
            <w:r w:rsidRPr="00655E3E">
              <w:rPr>
                <w:sz w:val="22"/>
                <w:szCs w:val="22"/>
              </w:rPr>
              <w:t>Работники, подразделения транспортной безопасности, управляющие техническими средствами обеспечения транспортной безопасности</w:t>
            </w:r>
          </w:p>
        </w:tc>
      </w:tr>
      <w:tr w:rsidR="00141862" w:rsidRPr="00141862" w:rsidTr="001418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97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862" w:rsidRPr="00141862" w:rsidRDefault="00141862" w:rsidP="0014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862" w:rsidRPr="00141862" w:rsidRDefault="00141862" w:rsidP="0014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1862" w:rsidRPr="00141862" w:rsidRDefault="00141862" w:rsidP="00141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862" w:rsidRPr="00655E3E" w:rsidRDefault="00141862" w:rsidP="00141862">
            <w:pPr>
              <w:pStyle w:val="ConsPlusNormal"/>
              <w:jc w:val="both"/>
              <w:rPr>
                <w:sz w:val="22"/>
                <w:szCs w:val="22"/>
              </w:rPr>
            </w:pPr>
            <w:r w:rsidRPr="00655E3E">
              <w:rPr>
                <w:sz w:val="22"/>
                <w:szCs w:val="22"/>
              </w:rPr>
              <w:t>Иные работники, подразделения транспортной безопасности, субъектов транспортной инфраструктуры, подразделения транспортной безопасности, выполняющие работы, непосредственно связанные с обеспечением транспортной безопасности на объекте транспортной инфрастр</w:t>
            </w:r>
            <w:bookmarkStart w:id="0" w:name="_GoBack"/>
            <w:bookmarkEnd w:id="0"/>
            <w:r w:rsidRPr="00655E3E">
              <w:rPr>
                <w:sz w:val="22"/>
                <w:szCs w:val="22"/>
              </w:rPr>
              <w:t>уктуры и/или транспортном средстве</w:t>
            </w:r>
          </w:p>
        </w:tc>
      </w:tr>
    </w:tbl>
    <w:p w:rsidR="009D5506" w:rsidRDefault="009D5506" w:rsidP="00A34466">
      <w:pPr>
        <w:spacing w:after="0"/>
      </w:pPr>
    </w:p>
    <w:sectPr w:rsidR="009D5506" w:rsidSect="00141862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967D3"/>
    <w:rsid w:val="00141862"/>
    <w:rsid w:val="004435BD"/>
    <w:rsid w:val="007C71CB"/>
    <w:rsid w:val="00846B9B"/>
    <w:rsid w:val="009C19A5"/>
    <w:rsid w:val="009D5506"/>
    <w:rsid w:val="00A23665"/>
    <w:rsid w:val="00A34466"/>
    <w:rsid w:val="00A967D3"/>
    <w:rsid w:val="00B73DC9"/>
    <w:rsid w:val="00D92007"/>
    <w:rsid w:val="00DB2C07"/>
    <w:rsid w:val="00E209E5"/>
    <w:rsid w:val="00E9492C"/>
    <w:rsid w:val="00EA0BFE"/>
    <w:rsid w:val="00F32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5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18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0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3A0207FF054E39E9583A58EF9034165583E891FC8D2ED04EB7E5FA4E6D4A1ED8CAFD9D05FB2C01FF8V4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shaposhnikovii</dc:creator>
  <cp:keywords/>
  <dc:description/>
  <cp:lastModifiedBy>shaposhnikovii</cp:lastModifiedBy>
  <cp:revision>7</cp:revision>
  <cp:lastPrinted>2017-03-16T16:21:00Z</cp:lastPrinted>
  <dcterms:created xsi:type="dcterms:W3CDTF">2017-03-15T16:52:00Z</dcterms:created>
  <dcterms:modified xsi:type="dcterms:W3CDTF">2017-03-17T11:11:00Z</dcterms:modified>
</cp:coreProperties>
</file>