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E4B" w:rsidRPr="000651DD" w:rsidRDefault="000651DD">
      <w:pPr>
        <w:rPr>
          <w:sz w:val="28"/>
          <w:szCs w:val="28"/>
        </w:rPr>
      </w:pPr>
      <w:r w:rsidRPr="000651DD">
        <w:rPr>
          <w:b/>
          <w:bCs/>
          <w:color w:val="000000"/>
          <w:sz w:val="28"/>
          <w:szCs w:val="28"/>
        </w:rPr>
        <w:t xml:space="preserve">Судоходство и судостроение в России сталкиваются с серьезными вызовами — пандемия </w:t>
      </w:r>
      <w:proofErr w:type="spellStart"/>
      <w:r w:rsidRPr="000651DD">
        <w:rPr>
          <w:b/>
          <w:bCs/>
          <w:color w:val="000000"/>
          <w:sz w:val="28"/>
          <w:szCs w:val="28"/>
        </w:rPr>
        <w:t>коронавируса</w:t>
      </w:r>
      <w:proofErr w:type="spellEnd"/>
      <w:r w:rsidRPr="000651DD">
        <w:rPr>
          <w:b/>
          <w:bCs/>
          <w:color w:val="000000"/>
          <w:sz w:val="28"/>
          <w:szCs w:val="28"/>
        </w:rPr>
        <w:t xml:space="preserve">, обвал рубля и неравномерное обновление грузового и пассажирского флота. Все это заставляет внимательнее относиться к развитию внутренних водных путей и созданию новых мер поддержки отрасли. О верности профессии, дефиците судов под российским флагом и о том, сколько ледоколов понадобится для развития </w:t>
      </w:r>
      <w:proofErr w:type="spellStart"/>
      <w:r w:rsidRPr="000651DD">
        <w:rPr>
          <w:b/>
          <w:bCs/>
          <w:color w:val="000000"/>
          <w:sz w:val="28"/>
          <w:szCs w:val="28"/>
        </w:rPr>
        <w:t>Севморпути</w:t>
      </w:r>
      <w:proofErr w:type="spellEnd"/>
      <w:r w:rsidRPr="000651DD">
        <w:rPr>
          <w:b/>
          <w:bCs/>
          <w:color w:val="000000"/>
          <w:sz w:val="28"/>
          <w:szCs w:val="28"/>
        </w:rPr>
        <w:t xml:space="preserve">, рассказал в интервью ТАСС руководитель Федерального агентства морского и речного транспорта Александр </w:t>
      </w:r>
      <w:proofErr w:type="spellStart"/>
      <w:r w:rsidRPr="000651DD">
        <w:rPr>
          <w:b/>
          <w:bCs/>
          <w:color w:val="000000"/>
          <w:sz w:val="28"/>
          <w:szCs w:val="28"/>
        </w:rPr>
        <w:t>Пошивай</w:t>
      </w:r>
      <w:proofErr w:type="spellEnd"/>
      <w:r w:rsidRPr="000651DD">
        <w:rPr>
          <w:b/>
          <w:bCs/>
          <w:color w:val="000000"/>
          <w:sz w:val="28"/>
          <w:szCs w:val="28"/>
        </w:rPr>
        <w:t>.</w:t>
      </w:r>
    </w:p>
    <w:sectPr w:rsidR="00D60E4B" w:rsidRPr="000651DD" w:rsidSect="00D60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651DD"/>
    <w:rsid w:val="000651DD"/>
    <w:rsid w:val="00D60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Microsoft</Company>
  <LinksUpToDate>false</LinksUpToDate>
  <CharactersWithSpaces>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Кравченко</cp:lastModifiedBy>
  <cp:revision>1</cp:revision>
  <dcterms:created xsi:type="dcterms:W3CDTF">2020-05-19T09:35:00Z</dcterms:created>
  <dcterms:modified xsi:type="dcterms:W3CDTF">2020-05-19T09:35:00Z</dcterms:modified>
</cp:coreProperties>
</file>