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1F" w:rsidRPr="007925C3" w:rsidRDefault="0012511F" w:rsidP="0012511F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2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официальной статистической информации о деятельности морского и </w:t>
      </w:r>
      <w:proofErr w:type="gramStart"/>
      <w:r w:rsidRPr="007925C3">
        <w:rPr>
          <w:rFonts w:ascii="Times New Roman" w:hAnsi="Times New Roman" w:cs="Times New Roman"/>
          <w:b/>
          <w:color w:val="000000"/>
          <w:sz w:val="28"/>
          <w:szCs w:val="28"/>
        </w:rPr>
        <w:t>речного</w:t>
      </w:r>
      <w:proofErr w:type="gramEnd"/>
      <w:r w:rsidRPr="007925C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транспорта</w:t>
      </w:r>
    </w:p>
    <w:p w:rsidR="0012511F" w:rsidRPr="007925C3" w:rsidRDefault="0012511F" w:rsidP="0012511F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25C3">
        <w:rPr>
          <w:rFonts w:ascii="Times New Roman" w:hAnsi="Times New Roman" w:cs="Times New Roman"/>
          <w:color w:val="000000"/>
          <w:sz w:val="20"/>
          <w:szCs w:val="20"/>
        </w:rPr>
        <w:t> </w:t>
      </w:r>
      <w:bookmarkStart w:id="0" w:name="_GoBack"/>
      <w:bookmarkEnd w:id="0"/>
    </w:p>
    <w:tbl>
      <w:tblPr>
        <w:tblStyle w:val="a5"/>
        <w:tblW w:w="10166" w:type="dxa"/>
        <w:tblInd w:w="-601" w:type="dxa"/>
        <w:tblLook w:val="04A0"/>
      </w:tblPr>
      <w:tblGrid>
        <w:gridCol w:w="1640"/>
        <w:gridCol w:w="4149"/>
        <w:gridCol w:w="2743"/>
        <w:gridCol w:w="1625"/>
        <w:gridCol w:w="9"/>
      </w:tblGrid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7925C3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b/>
                <w:sz w:val="20"/>
                <w:szCs w:val="20"/>
              </w:rPr>
              <w:t>Номер пункта Федерального плана статистических работ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официальной статистической информации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агрегирования официальной статистической информации, группировка информации согласно классификационным признакам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Периодичность выполнения работ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35.1.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Информация о межпортовых перевозках грузов морским транспортом по видам плавания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 Федерации, субъектам Российской Федерации, федеральным округам, видам грузов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Ежеквартально; ежегодно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35.2.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Наличие морских судов и их характеристика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   Федерации, видам флота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35.3.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Информация об отправлении и прибытии судов по видам плавания и национальности флага судов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  Федерации, странам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35.4. 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Наличие и использование портовых комплексов на морском транспорте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     Федерации, субъектам Российской Федерации, федеральным округам, портам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35.5.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Региональные и межрегиональные перевозки грузов и пассажиров внутренним водным транспортом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 Федерации, субъектам Российской Федерации, федеральным округам, видам грузов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35.6.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Наличие судов внутреннего водного транспорта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 Федерации, типам судов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35.7.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Протяженность внутренних водных путей и размеры судоходной обстановки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 Федерации, субъектам Российской Федерации, федеральным округам, видам судоходной обстановки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35.8.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Наличие и использование портовых комплексов на внутреннем водном транспорте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 Федерации, субъектам Российской Федерации, федеральным округам, портам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35.9.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Поступление, выбытие и наличие технических обслуживающих судов на   предприятиях внутренних водных путей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 Федерации, видам флота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35.10.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Погрузочно-разгрузочная деятельность на морском и внутреннем водном транспорте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 Федерации, субъектам Российской Федерации, видам грузов, номенклатуре грузов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35.11.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Информация об отправлении и прибытии грузов через морские порты отдельными видами транспорта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 Федерации, номенклатуре грузов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35.12.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Информация о приеме и передаче грузов в речных портах внутренним водным транспортом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 Федерации, номенклатуре грузов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12511F" w:rsidRPr="007925C3" w:rsidTr="0018165A">
        <w:trPr>
          <w:gridAfter w:val="1"/>
          <w:wAfter w:w="10" w:type="dxa"/>
        </w:trPr>
        <w:tc>
          <w:tcPr>
            <w:tcW w:w="851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35.13.</w:t>
            </w:r>
          </w:p>
        </w:tc>
        <w:tc>
          <w:tcPr>
            <w:tcW w:w="4924" w:type="dxa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Завоз грузов в районы Крайнего Севера и приравненные к ним местности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 Федерации, субъектам Российской Федерации, видам грузов</w:t>
            </w:r>
          </w:p>
        </w:tc>
        <w:tc>
          <w:tcPr>
            <w:tcW w:w="0" w:type="auto"/>
            <w:hideMark/>
          </w:tcPr>
          <w:p w:rsidR="0012511F" w:rsidRPr="007925C3" w:rsidRDefault="0012511F" w:rsidP="0012511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18165A" w:rsidRPr="007925C3" w:rsidTr="0018165A">
        <w:tc>
          <w:tcPr>
            <w:tcW w:w="851" w:type="dxa"/>
          </w:tcPr>
          <w:p w:rsidR="0018165A" w:rsidRPr="007925C3" w:rsidRDefault="0018165A" w:rsidP="0012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eastAsia="Times New Roman" w:hAnsi="Times New Roman" w:cs="Times New Roman"/>
                <w:sz w:val="20"/>
                <w:szCs w:val="20"/>
              </w:rPr>
              <w:t>35. 14.</w:t>
            </w:r>
          </w:p>
        </w:tc>
        <w:tc>
          <w:tcPr>
            <w:tcW w:w="4924" w:type="dxa"/>
          </w:tcPr>
          <w:p w:rsidR="0018165A" w:rsidRPr="007925C3" w:rsidRDefault="0018165A" w:rsidP="0012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Перевозки грузов и грузооборот на морском и внутреннем водном транспорте </w:t>
            </w:r>
          </w:p>
        </w:tc>
        <w:tc>
          <w:tcPr>
            <w:tcW w:w="2836" w:type="dxa"/>
          </w:tcPr>
          <w:p w:rsidR="0018165A" w:rsidRPr="007925C3" w:rsidRDefault="0018165A" w:rsidP="0012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>по Российской Федерации, видам плавания (сообщения), видам грузов</w:t>
            </w:r>
          </w:p>
        </w:tc>
        <w:tc>
          <w:tcPr>
            <w:tcW w:w="1555" w:type="dxa"/>
            <w:gridSpan w:val="2"/>
          </w:tcPr>
          <w:p w:rsidR="0018165A" w:rsidRPr="007925C3" w:rsidRDefault="0018165A" w:rsidP="0012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eastAsia="Times New Roman" w:hAnsi="Times New Roman" w:cs="Times New Roman"/>
                <w:sz w:val="20"/>
                <w:szCs w:val="20"/>
              </w:rPr>
              <w:t>ежеквартально</w:t>
            </w:r>
          </w:p>
        </w:tc>
      </w:tr>
      <w:tr w:rsidR="0018165A" w:rsidRPr="007925C3" w:rsidTr="0018165A">
        <w:tc>
          <w:tcPr>
            <w:tcW w:w="851" w:type="dxa"/>
          </w:tcPr>
          <w:p w:rsidR="0018165A" w:rsidRPr="007925C3" w:rsidRDefault="0018165A" w:rsidP="0012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eastAsia="Times New Roman" w:hAnsi="Times New Roman" w:cs="Times New Roman"/>
                <w:sz w:val="20"/>
                <w:szCs w:val="20"/>
              </w:rPr>
              <w:t>35.15.</w:t>
            </w:r>
          </w:p>
        </w:tc>
        <w:tc>
          <w:tcPr>
            <w:tcW w:w="4924" w:type="dxa"/>
          </w:tcPr>
          <w:p w:rsidR="0018165A" w:rsidRPr="007925C3" w:rsidRDefault="0018165A" w:rsidP="001816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Перевозки пассажиров и пассажирооборот на морском и внутреннем водном транспорте</w:t>
            </w:r>
          </w:p>
        </w:tc>
        <w:tc>
          <w:tcPr>
            <w:tcW w:w="2836" w:type="dxa"/>
          </w:tcPr>
          <w:p w:rsidR="0018165A" w:rsidRPr="007925C3" w:rsidRDefault="0018165A" w:rsidP="001816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hAnsi="Times New Roman" w:cs="Times New Roman"/>
                <w:sz w:val="20"/>
                <w:szCs w:val="20"/>
              </w:rPr>
              <w:t xml:space="preserve">по Российской Федерации, видам плавания (сообщения), </w:t>
            </w:r>
            <w:r w:rsidRPr="007925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маршрутам</w:t>
            </w:r>
          </w:p>
        </w:tc>
        <w:tc>
          <w:tcPr>
            <w:tcW w:w="1555" w:type="dxa"/>
            <w:gridSpan w:val="2"/>
          </w:tcPr>
          <w:p w:rsidR="0018165A" w:rsidRPr="007925C3" w:rsidRDefault="0018165A" w:rsidP="001251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25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ежеквартально </w:t>
            </w:r>
          </w:p>
        </w:tc>
      </w:tr>
    </w:tbl>
    <w:p w:rsidR="0012511F" w:rsidRPr="0012511F" w:rsidRDefault="0012511F" w:rsidP="0012511F">
      <w:pPr>
        <w:rPr>
          <w:rFonts w:ascii="Times" w:eastAsia="Times New Roman" w:hAnsi="Times" w:cs="Times New Roman"/>
          <w:sz w:val="20"/>
          <w:szCs w:val="20"/>
        </w:rPr>
      </w:pPr>
    </w:p>
    <w:p w:rsidR="00B218EC" w:rsidRDefault="00B218EC"/>
    <w:sectPr w:rsidR="00B218EC" w:rsidSect="00B218E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12511F"/>
    <w:rsid w:val="0012511F"/>
    <w:rsid w:val="0018165A"/>
    <w:rsid w:val="007925C3"/>
    <w:rsid w:val="00B218EC"/>
    <w:rsid w:val="00CE2F3F"/>
    <w:rsid w:val="00F3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1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12511F"/>
    <w:rPr>
      <w:b/>
      <w:bCs/>
    </w:rPr>
  </w:style>
  <w:style w:type="table" w:styleId="a5">
    <w:name w:val="Table Grid"/>
    <w:basedOn w:val="a1"/>
    <w:uiPriority w:val="59"/>
    <w:rsid w:val="00181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511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4">
    <w:name w:val="Strong"/>
    <w:basedOn w:val="a0"/>
    <w:uiPriority w:val="22"/>
    <w:qFormat/>
    <w:rsid w:val="001251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Murygina</dc:creator>
  <cp:lastModifiedBy>ocheretnf</cp:lastModifiedBy>
  <cp:revision>3</cp:revision>
  <dcterms:created xsi:type="dcterms:W3CDTF">2017-08-30T11:26:00Z</dcterms:created>
  <dcterms:modified xsi:type="dcterms:W3CDTF">2017-08-30T12:19:00Z</dcterms:modified>
</cp:coreProperties>
</file>