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номинации  «Лучшая судоходная компания, осуществляющая морские грузовые перевозки (сухогрузы/наливные)»</w:t>
      </w:r>
    </w:p>
    <w:p w:rsidR="007A23C3" w:rsidRPr="003C1725" w:rsidRDefault="007A23C3" w:rsidP="007A23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судоходной компании: _____________________________________</w:t>
      </w: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A23C3" w:rsidRPr="003C1725" w:rsidRDefault="007A23C3" w:rsidP="007A2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 _______________________________________________</w:t>
      </w:r>
    </w:p>
    <w:p w:rsidR="007A23C3" w:rsidRPr="003C1725" w:rsidRDefault="007A23C3" w:rsidP="007A2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A23C3" w:rsidRPr="003C1725" w:rsidRDefault="007A23C3" w:rsidP="007A2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7A23C3" w:rsidRPr="003C1725" w:rsidRDefault="007A23C3" w:rsidP="007A2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7A23C3" w:rsidRPr="003C1725" w:rsidRDefault="007A23C3" w:rsidP="007A2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528"/>
      </w:tblGrid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Морские, речные или смешанные «река-море» перевозки / Пассажирские перевозки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География перевозок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Освоение новых направлений перевозок;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Реализация проектов по переключению грузопотоков с наземных видов транспорта на водный транспорт и т.д.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обновление флота за последние годы (млн. руб./год)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мореплавания/судоходства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задержаний в российских/ зарубежных портах  за прошлый год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(государственный портовый контроль)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Данные о флоте компании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судов (ед.); 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Дедвейт (тыс. тонн);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Валовая вместимость;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Средний возраст судов (лет, динамика за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10 лет);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Построено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 модернизировано/ строится судов (ед., динамика за последние 10 лет)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(в каботажном  и  заграничном плавании, тыс. тонн);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Грузооборот (в каботажном и  заграничном плавании,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тыс. т-км/ тыс. т-миль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пассажиров (тыс. чел.)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Пассажирооборот (тыс.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пассажиро-км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судебных претензий со стороны грузовладельцев  (кол-во)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отраслевыми ВУЗами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плавательных практик (чел.)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благотворительные акции; </w:t>
            </w:r>
          </w:p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ветеранов отрасли и т.д.</w:t>
            </w:r>
          </w:p>
        </w:tc>
      </w:tr>
      <w:tr w:rsidR="007A23C3" w:rsidRPr="003C1725" w:rsidTr="00842E88">
        <w:tc>
          <w:tcPr>
            <w:tcW w:w="567" w:type="dxa"/>
          </w:tcPr>
          <w:p w:rsidR="007A23C3" w:rsidRPr="003C1725" w:rsidRDefault="007A23C3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7A23C3" w:rsidRPr="003C1725" w:rsidRDefault="007A23C3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Иные сведения, которые, по мнению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судоходной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компании, могут быть использованы при проведении конкурса</w:t>
            </w:r>
          </w:p>
        </w:tc>
        <w:tc>
          <w:tcPr>
            <w:tcW w:w="5528" w:type="dxa"/>
            <w:shd w:val="clear" w:color="auto" w:fill="auto"/>
          </w:tcPr>
          <w:p w:rsidR="007A23C3" w:rsidRPr="003C1725" w:rsidRDefault="007A23C3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A23C3" w:rsidRPr="003C1725" w:rsidRDefault="007A23C3" w:rsidP="007A23C3">
      <w:pPr>
        <w:spacing w:after="0"/>
        <w:jc w:val="both"/>
      </w:pPr>
    </w:p>
    <w:p w:rsidR="007A23C3" w:rsidRPr="003C1725" w:rsidRDefault="007A23C3" w:rsidP="007A23C3">
      <w:pPr>
        <w:spacing w:after="0"/>
        <w:jc w:val="both"/>
      </w:pPr>
    </w:p>
    <w:p w:rsidR="007A23C3" w:rsidRPr="003C1725" w:rsidRDefault="007A23C3" w:rsidP="007A23C3">
      <w:pPr>
        <w:spacing w:after="0"/>
        <w:jc w:val="both"/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3C3" w:rsidRPr="003C1725" w:rsidRDefault="007A23C3" w:rsidP="007A23C3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C0B" w:rsidRPr="007A23C3" w:rsidRDefault="00413C0B" w:rsidP="007A23C3">
      <w:pPr>
        <w:rPr>
          <w:szCs w:val="28"/>
          <w:lang w:val="en-US"/>
        </w:rPr>
      </w:pPr>
    </w:p>
    <w:sectPr w:rsidR="00413C0B" w:rsidRPr="007A23C3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5975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23C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2022-02-18T12:54:00Z</dcterms:modified>
</cp:coreProperties>
</file>