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EE1FC" w14:textId="77777777" w:rsidR="00EC62E7" w:rsidRDefault="00EC62E7" w:rsidP="00EC62E7">
      <w:pPr>
        <w:pStyle w:val="a3"/>
      </w:pPr>
      <w:r w:rsidRPr="002F21FA">
        <w:t xml:space="preserve">Закрытый перечень информации о деятельности Росморречфлота, </w:t>
      </w:r>
      <w:r>
        <w:t>доступ к которой ограничен законодательством Российской Федерации</w:t>
      </w:r>
    </w:p>
    <w:p w14:paraId="56F02EED" w14:textId="77777777" w:rsidR="00EC62E7" w:rsidRPr="002F21FA" w:rsidRDefault="00EC62E7" w:rsidP="00EC62E7">
      <w:pPr>
        <w:pStyle w:val="a3"/>
      </w:pP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5488"/>
        <w:gridCol w:w="3189"/>
      </w:tblGrid>
      <w:tr w:rsidR="00EC62E7" w:rsidRPr="00EC62E7" w14:paraId="66DAC0FF" w14:textId="77777777" w:rsidTr="00EC62E7">
        <w:tc>
          <w:tcPr>
            <w:tcW w:w="675" w:type="dxa"/>
          </w:tcPr>
          <w:p w14:paraId="574524A5"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 п/п</w:t>
            </w:r>
          </w:p>
        </w:tc>
        <w:tc>
          <w:tcPr>
            <w:tcW w:w="5705" w:type="dxa"/>
          </w:tcPr>
          <w:p w14:paraId="129BB306"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Содержание сведений, отнесенных</w:t>
            </w:r>
          </w:p>
          <w:p w14:paraId="7A2FA1ED"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 xml:space="preserve"> к разряду ограниченного распространения</w:t>
            </w:r>
          </w:p>
        </w:tc>
        <w:tc>
          <w:tcPr>
            <w:tcW w:w="3191" w:type="dxa"/>
          </w:tcPr>
          <w:p w14:paraId="1063FC82"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Нормативный правовой акт, определяющий основание отнесения служебной информации к разряду ограниченного распространения</w:t>
            </w:r>
          </w:p>
        </w:tc>
      </w:tr>
      <w:tr w:rsidR="00EC62E7" w:rsidRPr="00EC62E7" w14:paraId="684E71D2" w14:textId="77777777" w:rsidTr="00EC62E7">
        <w:tc>
          <w:tcPr>
            <w:tcW w:w="675" w:type="dxa"/>
          </w:tcPr>
          <w:p w14:paraId="712AD232"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1.</w:t>
            </w:r>
          </w:p>
        </w:tc>
        <w:tc>
          <w:tcPr>
            <w:tcW w:w="5705" w:type="dxa"/>
          </w:tcPr>
          <w:p w14:paraId="12CEC705"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Гос</w:t>
            </w:r>
            <w:bookmarkStart w:id="0" w:name="_GoBack"/>
            <w:bookmarkEnd w:id="0"/>
            <w:r w:rsidRPr="00EC62E7">
              <w:rPr>
                <w:rFonts w:ascii="Times New Roman" w:hAnsi="Times New Roman" w:cs="Times New Roman"/>
                <w:sz w:val="28"/>
                <w:szCs w:val="24"/>
              </w:rPr>
              <w:t>ударственную тайну составляют:</w:t>
            </w:r>
          </w:p>
          <w:p w14:paraId="21B5D23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574EB28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1) сведения в военной области:</w:t>
            </w:r>
          </w:p>
          <w:p w14:paraId="01235BAE"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Российской Федерации, других войск, воинских формирований и органов, предусмотренных Федеральным </w:t>
            </w:r>
            <w:hyperlink r:id="rId4" w:history="1">
              <w:r w:rsidRPr="00EC62E7">
                <w:rPr>
                  <w:rFonts w:ascii="Times New Roman" w:hAnsi="Times New Roman" w:cs="Times New Roman"/>
                  <w:color w:val="0000FF"/>
                  <w:sz w:val="28"/>
                  <w:szCs w:val="24"/>
                </w:rPr>
                <w:t>законом</w:t>
              </w:r>
            </w:hyperlink>
            <w:r w:rsidRPr="00EC62E7">
              <w:rPr>
                <w:rFonts w:ascii="Times New Roman" w:hAnsi="Times New Roman" w:cs="Times New Roman"/>
                <w:sz w:val="28"/>
                <w:szCs w:val="24"/>
              </w:rPr>
              <w:t xml:space="preserve"> "Об обороне", об их боевой и мобилизационной готовности, о создании и об использовании мобилизационных ресурсов;</w:t>
            </w:r>
          </w:p>
          <w:p w14:paraId="4480E10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планах строительства Вооруженных Сил Российской Федерации, других войск Российской Федерации,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14:paraId="1F449F1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о разработке, технологии, производстве, об объемах производства, о хранении, об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w:t>
            </w:r>
            <w:r w:rsidRPr="00EC62E7">
              <w:rPr>
                <w:rFonts w:ascii="Times New Roman" w:hAnsi="Times New Roman" w:cs="Times New Roman"/>
                <w:sz w:val="28"/>
                <w:szCs w:val="24"/>
              </w:rPr>
              <w:lastRenderedPageBreak/>
              <w:t>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14:paraId="2697C50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тактико-технических характеристиках и возможностях боевого применения образцов вооружения и военной техники, о свойствах, рецептурах или технологиях производства новых видов ракетного топлива или взрывчатых веществ военного назначения;</w:t>
            </w:r>
          </w:p>
          <w:p w14:paraId="276E02D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дислокации, назначении, степени готовности, защищенности режимных и особо важных объектов, об их проектировании, строительстве и эксплуатации, а также об отводе земель, недр и акваторий для этих объектов;</w:t>
            </w:r>
          </w:p>
          <w:p w14:paraId="4270E56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дислокации, действительных наименованиях, об организационной структуре, о вооружении, численности войск и состоянии их боевого обеспечения, а также о военно-политической и (или) оперативной обстановке;</w:t>
            </w:r>
          </w:p>
          <w:p w14:paraId="001C6ED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2) сведения в области экономики, науки и техники:</w:t>
            </w:r>
          </w:p>
          <w:p w14:paraId="5DD4F53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содержании планов подготовки Российской Федерации и ее отдельных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о запасах стратегических видов сырья и материалов, а также о размещении, фактических размерах и об использовании государственных материальных резервов;</w:t>
            </w:r>
          </w:p>
          <w:p w14:paraId="4DD000E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об использовании инфраструктуры Российской Федерации в целях обеспечения обороноспособности и безопасности государства;</w:t>
            </w:r>
          </w:p>
          <w:p w14:paraId="3FC0199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lastRenderedPageBreak/>
              <w:t>о силах и средствах гражданской обороны, о дислокации, предназначении и степени защищенности объектов административного управления, о степени обеспечения безопасности населения, о функционировании транспорта и связи в Российской Федерации в целях обеспечения безопасности государства;</w:t>
            </w:r>
          </w:p>
          <w:p w14:paraId="47A307CE"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об объемах, о планах (заданиях) государственного оборонного заказа, о выпуске и поставках (в денежном или натуральном выражении) вооружения, военной техники и другой оборонной продукции, о наличии и наращивании мощностей по их выпуску, о связях предприятий по кооперации, о разработчиках или об изготовителях указанных вооружения, военной техники и другой оборонной продукции;</w:t>
            </w:r>
          </w:p>
          <w:p w14:paraId="546F4207"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достижениях науки и техники, о научно-исследовательских, об опытно-конструкторских, о проектных работах и технологиях, имеющих важное оборонное или экономическое значение, влияющих на безопасность государства;</w:t>
            </w:r>
          </w:p>
          <w:p w14:paraId="4B44D85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о запасах платины, металлов платиновой группы, природных алмазов в Государственном фонде драгоценных металлов и драгоценных камней Российской Федерации, Центральном банке Российской Федерации, а также об объемах запасов в недрах, добычи, производства и потребления стратегических видов полезных ископаемых Российской Федерации (по </w:t>
            </w:r>
            <w:hyperlink r:id="rId5" w:history="1">
              <w:r w:rsidRPr="00EC62E7">
                <w:rPr>
                  <w:rFonts w:ascii="Times New Roman" w:hAnsi="Times New Roman" w:cs="Times New Roman"/>
                  <w:color w:val="0000FF"/>
                  <w:sz w:val="28"/>
                  <w:szCs w:val="24"/>
                </w:rPr>
                <w:t>списку,</w:t>
              </w:r>
            </w:hyperlink>
            <w:r w:rsidRPr="00EC62E7">
              <w:rPr>
                <w:rFonts w:ascii="Times New Roman" w:hAnsi="Times New Roman" w:cs="Times New Roman"/>
                <w:sz w:val="28"/>
                <w:szCs w:val="24"/>
              </w:rPr>
              <w:t xml:space="preserve"> определяемому Правительством Российской Федерации);</w:t>
            </w:r>
          </w:p>
          <w:p w14:paraId="2B2D4F1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0440D18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3) сведения в области внешней политики и экономики:</w:t>
            </w:r>
          </w:p>
          <w:p w14:paraId="45B2A7D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о внешнеполитической, внешнеэкономической деятельности Российской Федерации, преждевременное </w:t>
            </w:r>
            <w:r w:rsidRPr="00EC62E7">
              <w:rPr>
                <w:rFonts w:ascii="Times New Roman" w:hAnsi="Times New Roman" w:cs="Times New Roman"/>
                <w:sz w:val="28"/>
                <w:szCs w:val="24"/>
              </w:rPr>
              <w:lastRenderedPageBreak/>
              <w:t>распространение которых может нанести ущерб безопасности государства;</w:t>
            </w:r>
          </w:p>
          <w:p w14:paraId="71DCE83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14:paraId="42C5B0BE"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4) сведения в области разведывательной, контрразведывательной и оперативно-розыскной деятельности, а также в области противодействия терроризму и в области обеспечения безопасности лиц, в отношении которых принято решение о применении мер государственной защиты:</w:t>
            </w:r>
          </w:p>
          <w:p w14:paraId="351A415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4B4A6C8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силах, средствах, об источниках, о методах, планах и результатах разведывательной, контрразведывательной, оперативно-розыскной деятельности и деятельности по противодействию терроризму, а также данные о финансировании этой деятельности, если эти данные раскрывают перечисленные сведения;</w:t>
            </w:r>
          </w:p>
          <w:p w14:paraId="0132EF9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1A1DEDD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силах, средствах, об источниках, о методах, планах и результатах деятельности по обеспечению безопасности лиц, в отношении которых принято решение о применении мер государственной защиты, данные о финансировании этой деятельности, если эти данные раскрывают перечисленные сведения, а также отдельные сведения об указанных лицах;</w:t>
            </w:r>
          </w:p>
          <w:p w14:paraId="093AFCC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36FEF8F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о лицах, сотрудничающих или сотрудничавших на конфиденциальной </w:t>
            </w:r>
            <w:r w:rsidRPr="00EC62E7">
              <w:rPr>
                <w:rFonts w:ascii="Times New Roman" w:hAnsi="Times New Roman" w:cs="Times New Roman"/>
                <w:sz w:val="28"/>
                <w:szCs w:val="24"/>
              </w:rPr>
              <w:lastRenderedPageBreak/>
              <w:t>основе с органами, осуществляющими разведывательную, контрразведывательную и оперативно-розыскную деятельность;</w:t>
            </w:r>
          </w:p>
          <w:p w14:paraId="6EA258E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об организации, о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14:paraId="6538D85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системе президентской, правительственной, шифрованной, в том числе кодированной и засекреченной связи, о шифрах, о разработке, об изготовлении шифров и обеспечении ими, о методах и средствах анализа шифровальных средств и средств специальной защиты, об информационно-аналитических системах специального назначения;</w:t>
            </w:r>
          </w:p>
          <w:p w14:paraId="50CFDCA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методах и средствах защиты секретной информации;</w:t>
            </w:r>
          </w:p>
          <w:p w14:paraId="515150E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об организации и о фактическом состоянии защиты государственной тайны;</w:t>
            </w:r>
          </w:p>
          <w:p w14:paraId="3799A46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защите Государственной границы Российской Федерации, исключительной экономической зоны и континентального шельфа Российской Федерации;</w:t>
            </w:r>
          </w:p>
          <w:p w14:paraId="1C43FDC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расходах федерального бюджета, связанных с обеспечением обороны, безопасности государства и правоохранительной деятельности в Российской Федерации;</w:t>
            </w:r>
          </w:p>
          <w:p w14:paraId="776A606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подготовке кадров, раскрывающие мероприятия, проводимые в целях обеспечения безопасности государства;</w:t>
            </w:r>
          </w:p>
          <w:p w14:paraId="47021FD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мерах по обеспечению защищенности критически важных объектов и потенциально опасных объектов инфраструктуры Российской Федерации от террористических актов;</w:t>
            </w:r>
          </w:p>
          <w:p w14:paraId="378C913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26AAB19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 результатах финансового мониторинга в отношении организаций и физических лиц, полученных в связи с проверкой их возможной причастности к террористической деятельности.</w:t>
            </w:r>
          </w:p>
          <w:p w14:paraId="7D6C78F9"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tc>
        <w:tc>
          <w:tcPr>
            <w:tcW w:w="3191" w:type="dxa"/>
          </w:tcPr>
          <w:p w14:paraId="4569D75A"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6" w:history="1">
              <w:r w:rsidRPr="00EC62E7">
                <w:rPr>
                  <w:rFonts w:ascii="Times New Roman" w:hAnsi="Times New Roman" w:cs="Times New Roman"/>
                  <w:color w:val="0000FF"/>
                  <w:sz w:val="28"/>
                  <w:szCs w:val="24"/>
                </w:rPr>
                <w:t>Статья 5</w:t>
              </w:r>
            </w:hyperlink>
            <w:r w:rsidRPr="00EC62E7">
              <w:rPr>
                <w:rFonts w:ascii="Times New Roman" w:hAnsi="Times New Roman" w:cs="Times New Roman"/>
                <w:sz w:val="28"/>
                <w:szCs w:val="24"/>
              </w:rPr>
              <w:t xml:space="preserve"> Закона РФ от 21.07.1993 N 5485-1 </w:t>
            </w:r>
            <w:r w:rsidRPr="00EC62E7">
              <w:rPr>
                <w:rFonts w:ascii="Times New Roman" w:hAnsi="Times New Roman" w:cs="Times New Roman"/>
                <w:sz w:val="28"/>
                <w:szCs w:val="24"/>
              </w:rPr>
              <w:br/>
              <w:t>"О государственной тайне"</w:t>
            </w:r>
          </w:p>
          <w:p w14:paraId="08776AF2" w14:textId="77777777" w:rsidR="00EC62E7" w:rsidRPr="00EC62E7" w:rsidRDefault="00EC62E7" w:rsidP="00EC62E7">
            <w:pPr>
              <w:spacing w:line="240" w:lineRule="auto"/>
              <w:rPr>
                <w:rFonts w:ascii="Times New Roman" w:hAnsi="Times New Roman" w:cs="Times New Roman"/>
                <w:sz w:val="28"/>
                <w:szCs w:val="24"/>
              </w:rPr>
            </w:pPr>
          </w:p>
        </w:tc>
      </w:tr>
      <w:tr w:rsidR="00EC62E7" w:rsidRPr="00EC62E7" w14:paraId="1D1548B2" w14:textId="77777777" w:rsidTr="00EC62E7">
        <w:tc>
          <w:tcPr>
            <w:tcW w:w="675" w:type="dxa"/>
          </w:tcPr>
          <w:p w14:paraId="24717010"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lastRenderedPageBreak/>
              <w:t>2.</w:t>
            </w:r>
          </w:p>
        </w:tc>
        <w:tc>
          <w:tcPr>
            <w:tcW w:w="5705" w:type="dxa"/>
          </w:tcPr>
          <w:p w14:paraId="2EE4E96F"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29. Сведения об использовании инфраструктуры Российской Федерации в интересах обеспечения обороноспособности и безопасности государства</w:t>
            </w:r>
          </w:p>
          <w:p w14:paraId="1EDC1614"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7C47AD11"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31. Сведения о показателях, определяющих подготовку экономики Российской Федерации к устойчивому функционированию в военное время</w:t>
            </w:r>
          </w:p>
          <w:p w14:paraId="64C76108"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4FE2537C"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42.1 Сведения, раскрывающие схемы водоснабжения городов с населением более 200 тыс. человек или железнодорожных узлов, расположение головных сооружений водопровода или водовода, их питающих</w:t>
            </w:r>
          </w:p>
          <w:p w14:paraId="38A9A53F"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5F353CA0"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43. Сведения, характеризующие состояние страхового фонда документации на вооружение, военную технику, на основные виды продукции общего применения, включаемые в мобилизационные задания, на объекты повышенного риска или системы жизнеобеспечения населения, на объекты, являющиеся национальным достоянием Сведения о дислокации объектов (баз) хранения страхового фонда документации</w:t>
            </w:r>
          </w:p>
          <w:p w14:paraId="18639EB1"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40CBBA9A"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 xml:space="preserve">47. Сведения, раскрывающие мероприятия по использованию объектов транспортной инфраструктуры и (или) транспортных </w:t>
            </w:r>
            <w:r w:rsidRPr="00EC62E7">
              <w:rPr>
                <w:rFonts w:ascii="Times New Roman" w:hAnsi="Times New Roman" w:cs="Times New Roman"/>
                <w:sz w:val="28"/>
                <w:szCs w:val="24"/>
              </w:rPr>
              <w:lastRenderedPageBreak/>
              <w:t>средств в Российской Федерации в целях обеспечения безопасности государства, специальные меры по обеспечению безопасности перевозок или сохранности грузов, объемы воинских перевозок или маршруты транспортировки вооружения, военной техники</w:t>
            </w:r>
          </w:p>
          <w:p w14:paraId="62C278AA"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599BFFFA"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48. Сведения, раскрывающие мобилизационные возможности автомобильных, железных дорог, внутренних водных путей сообщения, морского и воздушного транспорта Российской Федерации по обеспечению перевозок грузов, оборудования или подготовки для военных целей транспортной сети, средств транспорта, организацию, объемы специальных перевозок, воинских перевозок, перевозок вооружения, военной техники, другой продукции, используемой для нужд обороны, стратегических видов топлива, сырья или материалов, маршруты их транспортировки на военное время</w:t>
            </w:r>
          </w:p>
          <w:p w14:paraId="50B7FB14"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3D27FF43"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49. Сведения, раскрывающие дислокацию, специализацию, мощности, пропускную способность пунктов погрузки или выгрузки войск, данные об их продовольственном, медико-санитарном обслуживании</w:t>
            </w:r>
          </w:p>
          <w:p w14:paraId="427894BE"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26EF09FA"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50. Сведения, раскрывающие мобилизационную потребность в транспортных средствах, в том числе по отдельным видам транспорта, или мобилизационную обеспеченность ими</w:t>
            </w:r>
          </w:p>
          <w:p w14:paraId="3B5E8434"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34028433"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 xml:space="preserve">53. Сведения, раскрывающие показатели государственного оборонного заказа в части вооружения, военной, специальной </w:t>
            </w:r>
            <w:r w:rsidRPr="00EC62E7">
              <w:rPr>
                <w:rFonts w:ascii="Times New Roman" w:hAnsi="Times New Roman" w:cs="Times New Roman"/>
                <w:sz w:val="28"/>
                <w:szCs w:val="24"/>
              </w:rPr>
              <w:lastRenderedPageBreak/>
              <w:t>техники, продукции оборонного назначения, а также производственные мощности по их выпуску Сведения о кооперационных связях предприятий, о разработчиках или изготовителях вооружения, военной техники, другой продукции, используемой для нужд обороны, если эти сведения раскрывают данные о производственных мощностях по их выпуску и (или) основные тактико-технические характеристики вооружения и военной техники</w:t>
            </w:r>
          </w:p>
          <w:p w14:paraId="5F96730A"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29C830A8"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54. Сведения о достижениях науки и техники, о технологиях, которые могут быть использованы в создании принципиально новых изделий, технологических процессов в различных отраслях экономики</w:t>
            </w:r>
          </w:p>
          <w:p w14:paraId="7FFF77B1"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069FB944"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55. Сведения о достижениях науки и техники, определяющие качественно новый уровень возможностей вооружения, военной техники, повышения их боевой эффективности</w:t>
            </w:r>
          </w:p>
          <w:p w14:paraId="389311D6"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7D20180E"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58. Сведения, раскрывающие содержание или направленность целевых программ, научно-исследовательских, опытно-конструкторских, проектных работ, проводимых в интересах обороны, безопасности государства</w:t>
            </w:r>
          </w:p>
          <w:p w14:paraId="5347BEB5"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026BF5B5"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 xml:space="preserve">63. Сведения, раскрывающие направления развития средств, технологий двойного назначения, содержание, результаты выполнения целевых программ, научно-исследовательских, опытно-конструкторских работ по созданию или модернизации этих средств, технологий </w:t>
            </w:r>
            <w:r w:rsidRPr="00EC62E7">
              <w:rPr>
                <w:rFonts w:ascii="Times New Roman" w:hAnsi="Times New Roman" w:cs="Times New Roman"/>
                <w:sz w:val="28"/>
                <w:szCs w:val="24"/>
              </w:rPr>
              <w:lastRenderedPageBreak/>
              <w:t>Сведения о применении в военных целях средств, технологий двойного назначения</w:t>
            </w:r>
          </w:p>
          <w:p w14:paraId="02BDCCF7"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466CD9A7"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65. Сведения о физико-химических явлениях (полях), сопутствующих созданию, производству, эксплуатации, перевозке, хранению, реализации или утилизации вооружения, военной техники, созданию перспективных технологий, режимных объектов, раскрывающие их охраняемые параметры</w:t>
            </w:r>
          </w:p>
          <w:p w14:paraId="58E6B5CD"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25D95F61"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76. Сведения, раскрывающие содержание мероприятий по обеспечению взаимных поставок сырья, материалов, топлива, оборудования, медикаментов между Российской Федерацией и государствами - участниками Содружества Независимых Государств в военное время, по оказанию последним технического содействия в строительстве предприятий или объектов в военное время, - в целом по Российской Федерации</w:t>
            </w:r>
          </w:p>
          <w:p w14:paraId="1F2CC0EA"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12F19F16"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77. Сведения, раскрывающие объемы перевозок экспортно-импортных грузов между Российской Федерацией и государствами - участниками Содружества Независимых Государств в военное время, в целом по Российской Федерации</w:t>
            </w:r>
          </w:p>
          <w:p w14:paraId="5A70CCCF"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346DF56B"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109. Сведения, раскрывающие расходы денежных средств на научно-исследовательские, опытно-конструкторские работы по созданию вооружения, военной техники</w:t>
            </w:r>
          </w:p>
          <w:p w14:paraId="796CEA00"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625A03ED"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r w:rsidRPr="00EC62E7">
              <w:rPr>
                <w:rFonts w:ascii="Times New Roman" w:hAnsi="Times New Roman" w:cs="Times New Roman"/>
                <w:sz w:val="28"/>
                <w:szCs w:val="24"/>
              </w:rPr>
              <w:t xml:space="preserve">111. Сведения, раскрывающие расходы денежных средств на заказы, разработку, </w:t>
            </w:r>
            <w:r w:rsidRPr="00EC62E7">
              <w:rPr>
                <w:rFonts w:ascii="Times New Roman" w:hAnsi="Times New Roman" w:cs="Times New Roman"/>
                <w:sz w:val="28"/>
                <w:szCs w:val="24"/>
              </w:rPr>
              <w:lastRenderedPageBreak/>
              <w:t>производство или ремонт вооружения, военной техники, режимных объектов</w:t>
            </w:r>
          </w:p>
          <w:p w14:paraId="325573BD"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1345EEEE"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7CEBEF0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tc>
        <w:tc>
          <w:tcPr>
            <w:tcW w:w="3191" w:type="dxa"/>
          </w:tcPr>
          <w:p w14:paraId="023F010C"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7" w:history="1">
              <w:r w:rsidRPr="00EC62E7">
                <w:rPr>
                  <w:rFonts w:ascii="Times New Roman" w:hAnsi="Times New Roman" w:cs="Times New Roman"/>
                  <w:color w:val="0000FF"/>
                  <w:sz w:val="28"/>
                  <w:szCs w:val="24"/>
                </w:rPr>
                <w:t>Указ</w:t>
              </w:r>
            </w:hyperlink>
            <w:r w:rsidRPr="00EC62E7">
              <w:rPr>
                <w:rFonts w:ascii="Times New Roman" w:hAnsi="Times New Roman" w:cs="Times New Roman"/>
                <w:sz w:val="28"/>
                <w:szCs w:val="24"/>
              </w:rPr>
              <w:t xml:space="preserve"> Президента РФ от 30.11.1995 N 1203 </w:t>
            </w:r>
            <w:r w:rsidRPr="00EC62E7">
              <w:rPr>
                <w:rFonts w:ascii="Times New Roman" w:hAnsi="Times New Roman" w:cs="Times New Roman"/>
                <w:sz w:val="28"/>
                <w:szCs w:val="24"/>
              </w:rPr>
              <w:br/>
              <w:t>"Об утверждении Перечня сведений, отнесенных к государственной тайне"</w:t>
            </w:r>
          </w:p>
          <w:p w14:paraId="4617E0BB"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23082149" w14:textId="77777777" w:rsidTr="00EC62E7">
        <w:tc>
          <w:tcPr>
            <w:tcW w:w="675" w:type="dxa"/>
          </w:tcPr>
          <w:p w14:paraId="54928837"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lastRenderedPageBreak/>
              <w:t>3.</w:t>
            </w:r>
          </w:p>
        </w:tc>
        <w:tc>
          <w:tcPr>
            <w:tcW w:w="5705" w:type="dxa"/>
          </w:tcPr>
          <w:p w14:paraId="14807EA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sz w:val="28"/>
                <w:szCs w:val="24"/>
              </w:rPr>
            </w:pPr>
            <w:r w:rsidRPr="00EC62E7">
              <w:rPr>
                <w:rFonts w:ascii="Times New Roman" w:hAnsi="Times New Roman" w:cs="Times New Roman"/>
                <w:b/>
                <w:sz w:val="28"/>
                <w:szCs w:val="24"/>
              </w:rPr>
              <w:t>Статья 7.</w:t>
            </w:r>
          </w:p>
          <w:p w14:paraId="20866F0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05E548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DDCC776"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tc>
        <w:tc>
          <w:tcPr>
            <w:tcW w:w="3191" w:type="dxa"/>
          </w:tcPr>
          <w:p w14:paraId="39DCB13D"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8" w:history="1">
              <w:r w:rsidRPr="00EC62E7">
                <w:rPr>
                  <w:rFonts w:ascii="Times New Roman" w:hAnsi="Times New Roman" w:cs="Times New Roman"/>
                  <w:color w:val="0000FF"/>
                  <w:sz w:val="28"/>
                  <w:szCs w:val="24"/>
                </w:rPr>
                <w:t>Статья 7</w:t>
              </w:r>
            </w:hyperlink>
            <w:r w:rsidRPr="00EC62E7">
              <w:rPr>
                <w:rFonts w:ascii="Times New Roman" w:hAnsi="Times New Roman" w:cs="Times New Roman"/>
                <w:sz w:val="28"/>
                <w:szCs w:val="24"/>
              </w:rPr>
              <w:t xml:space="preserve"> Федерального закона от 27.07.2006 </w:t>
            </w:r>
            <w:r w:rsidRPr="00EC62E7">
              <w:rPr>
                <w:rFonts w:ascii="Times New Roman" w:hAnsi="Times New Roman" w:cs="Times New Roman"/>
                <w:sz w:val="28"/>
                <w:szCs w:val="24"/>
              </w:rPr>
              <w:br/>
              <w:t xml:space="preserve">N 152-ФЗ </w:t>
            </w:r>
            <w:r w:rsidRPr="00EC62E7">
              <w:rPr>
                <w:rFonts w:ascii="Times New Roman" w:hAnsi="Times New Roman" w:cs="Times New Roman"/>
                <w:sz w:val="28"/>
                <w:szCs w:val="24"/>
              </w:rPr>
              <w:br/>
              <w:t>"О персональных данных"</w:t>
            </w:r>
          </w:p>
          <w:p w14:paraId="628853EA"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22A35AB4" w14:textId="77777777" w:rsidTr="00EC62E7">
        <w:tc>
          <w:tcPr>
            <w:tcW w:w="675" w:type="dxa"/>
          </w:tcPr>
          <w:p w14:paraId="09F1A8DE"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4.</w:t>
            </w:r>
          </w:p>
        </w:tc>
        <w:tc>
          <w:tcPr>
            <w:tcW w:w="5705" w:type="dxa"/>
          </w:tcPr>
          <w:p w14:paraId="16E7FABB"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r w:rsidRPr="00EC62E7">
              <w:rPr>
                <w:rFonts w:ascii="Times New Roman" w:hAnsi="Times New Roman" w:cs="Times New Roman"/>
                <w:b/>
                <w:sz w:val="28"/>
                <w:szCs w:val="24"/>
              </w:rPr>
              <w:t>Статья 102.</w:t>
            </w:r>
          </w:p>
          <w:p w14:paraId="5C8AA69B"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4E267DD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за исключением сведений:</w:t>
            </w:r>
          </w:p>
          <w:p w14:paraId="35B7ADA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28CB64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1) являющихся </w:t>
            </w:r>
            <w:hyperlink r:id="rId9" w:history="1">
              <w:r w:rsidRPr="00EC62E7">
                <w:rPr>
                  <w:rFonts w:ascii="Times New Roman" w:hAnsi="Times New Roman" w:cs="Times New Roman"/>
                  <w:color w:val="0000FF"/>
                  <w:sz w:val="28"/>
                  <w:szCs w:val="24"/>
                </w:rPr>
                <w:t>общедоступными</w:t>
              </w:r>
            </w:hyperlink>
            <w:r w:rsidRPr="00EC62E7">
              <w:rPr>
                <w:rFonts w:ascii="Times New Roman" w:hAnsi="Times New Roman" w:cs="Times New Roman"/>
                <w:sz w:val="28"/>
                <w:szCs w:val="24"/>
              </w:rPr>
              <w:t xml:space="preserve">, в том числе ставших таковыми с </w:t>
            </w:r>
            <w:hyperlink r:id="rId10" w:history="1">
              <w:r w:rsidRPr="00EC62E7">
                <w:rPr>
                  <w:rFonts w:ascii="Times New Roman" w:hAnsi="Times New Roman" w:cs="Times New Roman"/>
                  <w:color w:val="0000FF"/>
                  <w:sz w:val="28"/>
                  <w:szCs w:val="24"/>
                </w:rPr>
                <w:t>согласия</w:t>
              </w:r>
            </w:hyperlink>
            <w:r w:rsidRPr="00EC62E7">
              <w:rPr>
                <w:rFonts w:ascii="Times New Roman" w:hAnsi="Times New Roman" w:cs="Times New Roman"/>
                <w:sz w:val="28"/>
                <w:szCs w:val="24"/>
              </w:rPr>
              <w:t xml:space="preserve"> их обладателя - налогоплательщика;</w:t>
            </w:r>
          </w:p>
          <w:p w14:paraId="4B38C15E"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5B5F004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2) об идентификационном номере налогоплательщика;</w:t>
            </w:r>
          </w:p>
          <w:p w14:paraId="66996D9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3) исключен. - Федеральный </w:t>
            </w:r>
            <w:hyperlink r:id="rId11" w:history="1">
              <w:r w:rsidRPr="00EC62E7">
                <w:rPr>
                  <w:rFonts w:ascii="Times New Roman" w:hAnsi="Times New Roman" w:cs="Times New Roman"/>
                  <w:color w:val="0000FF"/>
                  <w:sz w:val="28"/>
                  <w:szCs w:val="24"/>
                </w:rPr>
                <w:t>закон</w:t>
              </w:r>
            </w:hyperlink>
            <w:r w:rsidRPr="00EC62E7">
              <w:rPr>
                <w:rFonts w:ascii="Times New Roman" w:hAnsi="Times New Roman" w:cs="Times New Roman"/>
                <w:sz w:val="28"/>
                <w:szCs w:val="24"/>
              </w:rPr>
              <w:t xml:space="preserve"> от 09.07.1999 N 154-ФЗ;</w:t>
            </w:r>
          </w:p>
          <w:p w14:paraId="270D371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3) о нарушениях законодательства о налогах и сборах и мерах ответственности за эти нарушения;</w:t>
            </w:r>
          </w:p>
          <w:p w14:paraId="4107E21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678AF8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w:t>
            </w:r>
          </w:p>
          <w:p w14:paraId="3EF2592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725242B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14:paraId="58D57C3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110BCE0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12" w:history="1">
              <w:r w:rsidRPr="00EC62E7">
                <w:rPr>
                  <w:rFonts w:ascii="Times New Roman" w:hAnsi="Times New Roman" w:cs="Times New Roman"/>
                  <w:color w:val="0000FF"/>
                  <w:sz w:val="28"/>
                  <w:szCs w:val="24"/>
                </w:rPr>
                <w:t>законом</w:t>
              </w:r>
            </w:hyperlink>
            <w:r w:rsidRPr="00EC62E7">
              <w:rPr>
                <w:rFonts w:ascii="Times New Roman" w:hAnsi="Times New Roman" w:cs="Times New Roman"/>
                <w:sz w:val="28"/>
                <w:szCs w:val="24"/>
              </w:rPr>
              <w:t xml:space="preserve"> от 27 июля 2010 года N 210-ФЗ "Об организации предоставления государственных и муниципальных услуг";</w:t>
            </w:r>
          </w:p>
          <w:p w14:paraId="0CECDB2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759F7E57"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14:paraId="02BECB6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C8D718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8) предоставляемых органам местного самоуправления в целях осуществления контроля за полнотой и достоверностью информации, представленной </w:t>
            </w:r>
            <w:r w:rsidRPr="00EC62E7">
              <w:rPr>
                <w:rFonts w:ascii="Times New Roman" w:hAnsi="Times New Roman" w:cs="Times New Roman"/>
                <w:sz w:val="28"/>
                <w:szCs w:val="24"/>
              </w:rPr>
              <w:lastRenderedPageBreak/>
              <w:t>плательщиками местных сборов, для расчета сборов, а также о суммах недоимки по таким сборам.</w:t>
            </w:r>
          </w:p>
          <w:p w14:paraId="094821D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2F479DC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14:paraId="697BF517"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5376567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К разглашению налоговой тайны относится, в частности, использование или передача другому лицу информации, составляющей </w:t>
            </w:r>
            <w:hyperlink r:id="rId13" w:history="1">
              <w:r w:rsidRPr="00EC62E7">
                <w:rPr>
                  <w:rFonts w:ascii="Times New Roman" w:hAnsi="Times New Roman" w:cs="Times New Roman"/>
                  <w:color w:val="0000FF"/>
                  <w:sz w:val="28"/>
                  <w:szCs w:val="24"/>
                </w:rPr>
                <w:t>коммерческую тайну</w:t>
              </w:r>
            </w:hyperlink>
            <w:r w:rsidRPr="00EC62E7">
              <w:rPr>
                <w:rFonts w:ascii="Times New Roman" w:hAnsi="Times New Roman" w:cs="Times New Roman"/>
                <w:sz w:val="28"/>
                <w:szCs w:val="24"/>
              </w:rPr>
              <w:t xml:space="preserve"> </w:t>
            </w:r>
            <w:hyperlink r:id="rId14" w:history="1">
              <w:r w:rsidRPr="00EC62E7">
                <w:rPr>
                  <w:rFonts w:ascii="Times New Roman" w:hAnsi="Times New Roman" w:cs="Times New Roman"/>
                  <w:color w:val="0000FF"/>
                  <w:sz w:val="28"/>
                  <w:szCs w:val="24"/>
                </w:rPr>
                <w:t>(секрет производства)</w:t>
              </w:r>
            </w:hyperlink>
            <w:r w:rsidRPr="00EC62E7">
              <w:rPr>
                <w:rFonts w:ascii="Times New Roman" w:hAnsi="Times New Roman" w:cs="Times New Roman"/>
                <w:sz w:val="28"/>
                <w:szCs w:val="24"/>
              </w:rPr>
              <w:t xml:space="preserve"> налогоплательщика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14:paraId="7DE0B8C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311E5D9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2.1. Не является разглашением налоговой тайны предоставление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w:t>
            </w:r>
          </w:p>
          <w:p w14:paraId="74F8A6C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0223A42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w:t>
            </w:r>
            <w:r w:rsidRPr="00EC62E7">
              <w:rPr>
                <w:rFonts w:ascii="Times New Roman" w:hAnsi="Times New Roman" w:cs="Times New Roman"/>
                <w:sz w:val="28"/>
                <w:szCs w:val="24"/>
              </w:rPr>
              <w:lastRenderedPageBreak/>
              <w:t xml:space="preserve">тайну, имеют специальный режим хранения и </w:t>
            </w:r>
            <w:hyperlink r:id="rId15" w:history="1">
              <w:r w:rsidRPr="00EC62E7">
                <w:rPr>
                  <w:rFonts w:ascii="Times New Roman" w:hAnsi="Times New Roman" w:cs="Times New Roman"/>
                  <w:color w:val="0000FF"/>
                  <w:sz w:val="28"/>
                  <w:szCs w:val="24"/>
                </w:rPr>
                <w:t>доступа</w:t>
              </w:r>
            </w:hyperlink>
            <w:r w:rsidRPr="00EC62E7">
              <w:rPr>
                <w:rFonts w:ascii="Times New Roman" w:hAnsi="Times New Roman" w:cs="Times New Roman"/>
                <w:sz w:val="28"/>
                <w:szCs w:val="24"/>
              </w:rPr>
              <w:t>.</w:t>
            </w:r>
          </w:p>
          <w:p w14:paraId="2C5CF69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056C957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hyperlink r:id="rId16" w:history="1">
              <w:r w:rsidRPr="00EC62E7">
                <w:rPr>
                  <w:rFonts w:ascii="Times New Roman" w:hAnsi="Times New Roman" w:cs="Times New Roman"/>
                  <w:color w:val="0000FF"/>
                  <w:sz w:val="28"/>
                  <w:szCs w:val="24"/>
                </w:rPr>
                <w:t>Доступ</w:t>
              </w:r>
            </w:hyperlink>
            <w:r w:rsidRPr="00EC62E7">
              <w:rPr>
                <w:rFonts w:ascii="Times New Roman" w:hAnsi="Times New Roman" w:cs="Times New Roman"/>
                <w:sz w:val="28"/>
                <w:szCs w:val="24"/>
              </w:rPr>
              <w:t xml:space="preserve"> к сведениям, составляющим налоговую тайну,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14:paraId="31AFA15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39CD8B0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14:paraId="1D5A7DA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3392624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5. Положения настоящей статьи в части определения состава сведений о налогоплательщиках,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w:t>
            </w:r>
            <w:r w:rsidRPr="00EC62E7">
              <w:rPr>
                <w:rFonts w:ascii="Times New Roman" w:hAnsi="Times New Roman" w:cs="Times New Roman"/>
                <w:sz w:val="28"/>
                <w:szCs w:val="24"/>
              </w:rPr>
              <w:lastRenderedPageBreak/>
              <w:t>данных о налогоплательщиках, а также на работников указанных организаций.</w:t>
            </w:r>
          </w:p>
          <w:p w14:paraId="11D1210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1EEBC35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w:t>
            </w:r>
            <w:hyperlink r:id="rId17" w:history="1">
              <w:r w:rsidRPr="00EC62E7">
                <w:rPr>
                  <w:rFonts w:ascii="Times New Roman" w:hAnsi="Times New Roman" w:cs="Times New Roman"/>
                  <w:color w:val="0000FF"/>
                  <w:sz w:val="28"/>
                  <w:szCs w:val="24"/>
                </w:rPr>
                <w:t>законодательством</w:t>
              </w:r>
            </w:hyperlink>
            <w:r w:rsidRPr="00EC62E7">
              <w:rPr>
                <w:rFonts w:ascii="Times New Roman" w:hAnsi="Times New Roman" w:cs="Times New Roman"/>
                <w:sz w:val="28"/>
                <w:szCs w:val="24"/>
              </w:rPr>
              <w:t xml:space="preserve"> Российской Федерации о противодействии коррупции.</w:t>
            </w:r>
          </w:p>
          <w:p w14:paraId="55B26967"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18" w:history="1">
              <w:r w:rsidRPr="00EC62E7">
                <w:rPr>
                  <w:rFonts w:ascii="Times New Roman" w:hAnsi="Times New Roman" w:cs="Times New Roman"/>
                  <w:color w:val="0000FF"/>
                  <w:sz w:val="28"/>
                  <w:szCs w:val="24"/>
                </w:rPr>
                <w:t>законодательством</w:t>
              </w:r>
            </w:hyperlink>
            <w:r w:rsidRPr="00EC62E7">
              <w:rPr>
                <w:rFonts w:ascii="Times New Roman" w:hAnsi="Times New Roman" w:cs="Times New Roman"/>
                <w:sz w:val="28"/>
                <w:szCs w:val="24"/>
              </w:rP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14:paraId="38826B1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7E53F11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w:t>
            </w:r>
            <w:r w:rsidRPr="00EC62E7">
              <w:rPr>
                <w:rFonts w:ascii="Times New Roman" w:hAnsi="Times New Roman" w:cs="Times New Roman"/>
                <w:sz w:val="28"/>
                <w:szCs w:val="24"/>
              </w:rPr>
              <w:lastRenderedPageBreak/>
              <w:t>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14:paraId="7554794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14:paraId="44BDCA73"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400C6B07"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r w:rsidRPr="00EC62E7">
              <w:rPr>
                <w:rFonts w:ascii="Times New Roman" w:hAnsi="Times New Roman" w:cs="Times New Roman"/>
                <w:b/>
                <w:sz w:val="28"/>
                <w:szCs w:val="24"/>
              </w:rPr>
              <w:t>Статья 313.</w:t>
            </w:r>
            <w:r w:rsidRPr="00EC62E7">
              <w:rPr>
                <w:rFonts w:ascii="Times New Roman" w:hAnsi="Times New Roman" w:cs="Times New Roman"/>
                <w:sz w:val="28"/>
                <w:szCs w:val="24"/>
              </w:rPr>
              <w:t xml:space="preserve"> </w:t>
            </w:r>
          </w:p>
          <w:p w14:paraId="3772CFC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4A9AA04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Налогоплательщики исчисляют налоговую базу по итогам каждого отчетного (налогового) периода на основе данных налогового учета.</w:t>
            </w:r>
          </w:p>
          <w:p w14:paraId="29045F9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27D532B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настоящим Кодексом.</w:t>
            </w:r>
          </w:p>
          <w:p w14:paraId="3906D1F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В случае, если в регистрах бухгалтерского учета содержится недостаточно информации для определения налоговой базы в соответствии с требованиями настоящей главы, налогоплательщик вправе самостоятельно дополнять применяемые регистры бухгалтерского учета дополнительными реквизитами, формируя тем самым регистры налогового учета, либо вести самостоятельные регистры налогового учета.</w:t>
            </w:r>
          </w:p>
          <w:p w14:paraId="55B2FCB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4E96444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(налогового) периода, а также обеспечения информацией внутренних и внешних пользователей для контроля за правильностью исчисления, полнотой и своевременностью исчисления и уплаты в бюджет налога.</w:t>
            </w:r>
          </w:p>
          <w:p w14:paraId="75C680C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Система налогового учета организуется налогоплательщиком самостоятельно,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Налоговые и иные органы не вправе устанавливать для налогоплательщиков обязательные формы документов налогового учета.</w:t>
            </w:r>
          </w:p>
          <w:p w14:paraId="5B465CF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3568EBC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Изменение порядка учета отдельных хозяйственных операций и (или)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 а при изменении законодательства о налогах и сборах не ранее чем с момента вступления в силу изменений норм указанного законодательства.</w:t>
            </w:r>
          </w:p>
          <w:p w14:paraId="152959A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E603B65"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В случае, если налогоплательщик начал осуществлять новые виды деятельности, он также обязан определить и отразить в учетной политике для целей налогообложения принципы и порядок отражения для целей налогообложения этих видов деятельности.</w:t>
            </w:r>
          </w:p>
          <w:p w14:paraId="7CD37D9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 в текущем налоговом (отчетном) периоде, сумму остатка расходов (убытков), подлежащую отнесению на расходы в следующих налоговых периодах, порядок формирования сумм создаваемых резервов, а также сумму задолженности по расчетам с бюджетом по налогу.</w:t>
            </w:r>
          </w:p>
          <w:p w14:paraId="5885D2E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20F9126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Подтверждением данных налогового учета являются:</w:t>
            </w:r>
          </w:p>
          <w:p w14:paraId="0E42F5F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1) первичные учетные документы (включая справку бухгалтера);</w:t>
            </w:r>
          </w:p>
          <w:p w14:paraId="39E3FA8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2) аналитические регистры налогового учета;</w:t>
            </w:r>
          </w:p>
          <w:p w14:paraId="7A0FAE9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3) расчет налоговой базы.</w:t>
            </w:r>
          </w:p>
          <w:p w14:paraId="46A8C51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Формы аналитических регистров налогового учета для определения налоговой базы, являющиеся документами для налогового учета, в обязательном порядке должны содержать следующие реквизиты:</w:t>
            </w:r>
          </w:p>
          <w:p w14:paraId="539F050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наименование регистра;</w:t>
            </w:r>
          </w:p>
          <w:p w14:paraId="16901A4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период (дату) составления;</w:t>
            </w:r>
          </w:p>
          <w:p w14:paraId="314C2B7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измерители операции в натуральном (если это возможно) и в денежном выражении;</w:t>
            </w:r>
          </w:p>
          <w:p w14:paraId="522C7E1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lastRenderedPageBreak/>
              <w:t>наименование хозяйственных операций;</w:t>
            </w:r>
          </w:p>
          <w:p w14:paraId="0FEE675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подпись (расшифровку подписи) лица, ответственного за составление указанных регистров.</w:t>
            </w:r>
          </w:p>
          <w:p w14:paraId="47FE46E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Содержание данных налогового учета (в том числе данных первичных документов) является налоговой тайной. Лица, получившие доступ к информации, содержащейся в данных налогового учета, обязаны хранить налоговую тайну. За ее разглашение они несут ответственность, установленную действующим законодательством.</w:t>
            </w:r>
          </w:p>
          <w:p w14:paraId="00F3A3EE"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p w14:paraId="1DE48CE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tc>
        <w:tc>
          <w:tcPr>
            <w:tcW w:w="3191" w:type="dxa"/>
          </w:tcPr>
          <w:p w14:paraId="63FEFAB2"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19" w:history="1">
              <w:r w:rsidRPr="00EC62E7">
                <w:rPr>
                  <w:rFonts w:ascii="Times New Roman" w:hAnsi="Times New Roman" w:cs="Times New Roman"/>
                  <w:color w:val="0000FF"/>
                  <w:sz w:val="28"/>
                  <w:szCs w:val="24"/>
                </w:rPr>
                <w:t>Статьи 102</w:t>
              </w:r>
            </w:hyperlink>
            <w:r w:rsidRPr="00EC62E7">
              <w:rPr>
                <w:rFonts w:ascii="Times New Roman" w:hAnsi="Times New Roman" w:cs="Times New Roman"/>
                <w:sz w:val="28"/>
                <w:szCs w:val="24"/>
              </w:rPr>
              <w:t xml:space="preserve"> и </w:t>
            </w:r>
            <w:hyperlink r:id="rId20" w:history="1">
              <w:r w:rsidRPr="00EC62E7">
                <w:rPr>
                  <w:rFonts w:ascii="Times New Roman" w:hAnsi="Times New Roman" w:cs="Times New Roman"/>
                  <w:color w:val="0000FF"/>
                  <w:sz w:val="28"/>
                  <w:szCs w:val="24"/>
                </w:rPr>
                <w:t>313</w:t>
              </w:r>
            </w:hyperlink>
            <w:r w:rsidRPr="00EC62E7">
              <w:rPr>
                <w:rFonts w:ascii="Times New Roman" w:hAnsi="Times New Roman" w:cs="Times New Roman"/>
                <w:sz w:val="28"/>
                <w:szCs w:val="24"/>
              </w:rPr>
              <w:t xml:space="preserve"> Налогового кодекса Российской Федерации</w:t>
            </w:r>
          </w:p>
          <w:p w14:paraId="47E47683"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4B40C380" w14:textId="77777777" w:rsidTr="00EC62E7">
        <w:tc>
          <w:tcPr>
            <w:tcW w:w="675" w:type="dxa"/>
          </w:tcPr>
          <w:p w14:paraId="6FDB806F"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lastRenderedPageBreak/>
              <w:t>5.</w:t>
            </w:r>
          </w:p>
        </w:tc>
        <w:tc>
          <w:tcPr>
            <w:tcW w:w="5705" w:type="dxa"/>
          </w:tcPr>
          <w:p w14:paraId="52DB0262"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51, часть 11.</w:t>
            </w:r>
          </w:p>
          <w:p w14:paraId="36F73E59"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p w14:paraId="461FA08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w:t>
            </w:r>
            <w:r w:rsidRPr="00EC62E7">
              <w:rPr>
                <w:rFonts w:ascii="Times New Roman" w:hAnsi="Times New Roman" w:cs="Times New Roman"/>
                <w:sz w:val="28"/>
                <w:szCs w:val="24"/>
              </w:rPr>
              <w:lastRenderedPageBreak/>
              <w:t>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14:paraId="465DCD0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178F870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bCs/>
                <w:sz w:val="28"/>
                <w:szCs w:val="24"/>
              </w:rPr>
            </w:pPr>
            <w:r w:rsidRPr="00EC62E7">
              <w:rPr>
                <w:rFonts w:ascii="Times New Roman" w:hAnsi="Times New Roman" w:cs="Times New Roman"/>
                <w:b/>
                <w:bCs/>
                <w:sz w:val="28"/>
                <w:szCs w:val="24"/>
              </w:rPr>
              <w:t>Статья 60, часть 8.</w:t>
            </w:r>
          </w:p>
          <w:p w14:paraId="783B9FD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bCs/>
                <w:sz w:val="28"/>
                <w:szCs w:val="24"/>
              </w:rPr>
            </w:pPr>
          </w:p>
          <w:p w14:paraId="22709AF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r:id="rId21" w:history="1">
              <w:r w:rsidRPr="00EC62E7">
                <w:rPr>
                  <w:rFonts w:ascii="Times New Roman" w:hAnsi="Times New Roman" w:cs="Times New Roman"/>
                  <w:color w:val="0000FF"/>
                  <w:sz w:val="28"/>
                  <w:szCs w:val="24"/>
                </w:rPr>
                <w:t>частью 4 статьи 59</w:t>
              </w:r>
            </w:hyperlink>
            <w:r w:rsidRPr="00EC62E7">
              <w:rPr>
                <w:rFonts w:ascii="Times New Roman" w:hAnsi="Times New Roman" w:cs="Times New Roman"/>
                <w:sz w:val="28"/>
                <w:szCs w:val="24"/>
              </w:rPr>
              <w:t xml:space="preserve"> настоящего Федерального закона.</w:t>
            </w:r>
          </w:p>
          <w:p w14:paraId="54F663E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0B6465A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sz w:val="28"/>
                <w:szCs w:val="24"/>
              </w:rPr>
            </w:pPr>
            <w:r w:rsidRPr="00EC62E7">
              <w:rPr>
                <w:rFonts w:ascii="Times New Roman" w:hAnsi="Times New Roman" w:cs="Times New Roman"/>
                <w:b/>
                <w:sz w:val="28"/>
                <w:szCs w:val="24"/>
              </w:rPr>
              <w:t>Статья 66, часть 15.</w:t>
            </w:r>
          </w:p>
          <w:p w14:paraId="259C500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78B6AAE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r:id="rId22" w:history="1">
              <w:r w:rsidRPr="00EC62E7">
                <w:rPr>
                  <w:rFonts w:ascii="Times New Roman" w:hAnsi="Times New Roman" w:cs="Times New Roman"/>
                  <w:bCs/>
                  <w:color w:val="0000FF"/>
                  <w:sz w:val="28"/>
                  <w:szCs w:val="24"/>
                </w:rPr>
                <w:t>частями 3</w:t>
              </w:r>
            </w:hyperlink>
            <w:r w:rsidRPr="00EC62E7">
              <w:rPr>
                <w:rFonts w:ascii="Times New Roman" w:hAnsi="Times New Roman" w:cs="Times New Roman"/>
                <w:bCs/>
                <w:sz w:val="28"/>
                <w:szCs w:val="24"/>
              </w:rPr>
              <w:t xml:space="preserve"> - </w:t>
            </w:r>
            <w:hyperlink r:id="rId23" w:history="1">
              <w:r w:rsidRPr="00EC62E7">
                <w:rPr>
                  <w:rFonts w:ascii="Times New Roman" w:hAnsi="Times New Roman" w:cs="Times New Roman"/>
                  <w:bCs/>
                  <w:color w:val="0000FF"/>
                  <w:sz w:val="28"/>
                  <w:szCs w:val="24"/>
                </w:rPr>
                <w:t>5</w:t>
              </w:r>
            </w:hyperlink>
            <w:r w:rsidRPr="00EC62E7">
              <w:rPr>
                <w:rFonts w:ascii="Times New Roman" w:hAnsi="Times New Roman" w:cs="Times New Roman"/>
                <w:bCs/>
                <w:sz w:val="28"/>
                <w:szCs w:val="24"/>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12C8418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2785D200"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bCs/>
                <w:sz w:val="28"/>
                <w:szCs w:val="24"/>
              </w:rPr>
            </w:pPr>
            <w:r w:rsidRPr="00EC62E7">
              <w:rPr>
                <w:rFonts w:ascii="Times New Roman" w:hAnsi="Times New Roman" w:cs="Times New Roman"/>
                <w:b/>
                <w:bCs/>
                <w:sz w:val="28"/>
                <w:szCs w:val="24"/>
              </w:rPr>
              <w:lastRenderedPageBreak/>
              <w:t>Статья 68, часть 13.</w:t>
            </w:r>
          </w:p>
          <w:p w14:paraId="53D5FF3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bCs/>
                <w:sz w:val="28"/>
                <w:szCs w:val="24"/>
              </w:rPr>
            </w:pPr>
          </w:p>
          <w:p w14:paraId="53AC200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13. Оператор электронной площадки обязан обеспечивать при проведении электронного аукциона конфиденциальность информации о его участниках.</w:t>
            </w:r>
          </w:p>
          <w:p w14:paraId="0D552727"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16CBB3A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1FB7AEC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64B939CC"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tc>
        <w:tc>
          <w:tcPr>
            <w:tcW w:w="3191" w:type="dxa"/>
          </w:tcPr>
          <w:p w14:paraId="30EB2CB7"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24" w:history="1">
              <w:r w:rsidRPr="00EC62E7">
                <w:rPr>
                  <w:rFonts w:ascii="Times New Roman" w:hAnsi="Times New Roman" w:cs="Times New Roman"/>
                  <w:color w:val="0000FF"/>
                  <w:sz w:val="28"/>
                  <w:szCs w:val="24"/>
                </w:rPr>
                <w:t>Статьи 51</w:t>
              </w:r>
            </w:hyperlink>
            <w:r w:rsidRPr="00EC62E7">
              <w:rPr>
                <w:rFonts w:ascii="Times New Roman" w:hAnsi="Times New Roman" w:cs="Times New Roman"/>
                <w:sz w:val="28"/>
                <w:szCs w:val="24"/>
              </w:rPr>
              <w:t xml:space="preserve">, </w:t>
            </w:r>
            <w:hyperlink r:id="rId25" w:history="1">
              <w:r w:rsidRPr="00EC62E7">
                <w:rPr>
                  <w:rFonts w:ascii="Times New Roman" w:hAnsi="Times New Roman" w:cs="Times New Roman"/>
                  <w:color w:val="0000FF"/>
                  <w:sz w:val="28"/>
                  <w:szCs w:val="24"/>
                </w:rPr>
                <w:t>60</w:t>
              </w:r>
            </w:hyperlink>
            <w:r w:rsidRPr="00EC62E7">
              <w:rPr>
                <w:rFonts w:ascii="Times New Roman" w:hAnsi="Times New Roman" w:cs="Times New Roman"/>
                <w:sz w:val="28"/>
                <w:szCs w:val="24"/>
              </w:rPr>
              <w:t xml:space="preserve">, </w:t>
            </w:r>
            <w:hyperlink r:id="rId26" w:history="1">
              <w:r w:rsidRPr="00EC62E7">
                <w:rPr>
                  <w:rFonts w:ascii="Times New Roman" w:hAnsi="Times New Roman" w:cs="Times New Roman"/>
                  <w:color w:val="0000FF"/>
                  <w:sz w:val="28"/>
                  <w:szCs w:val="24"/>
                </w:rPr>
                <w:t>66</w:t>
              </w:r>
            </w:hyperlink>
            <w:r w:rsidRPr="00EC62E7">
              <w:rPr>
                <w:rFonts w:ascii="Times New Roman" w:hAnsi="Times New Roman" w:cs="Times New Roman"/>
                <w:sz w:val="28"/>
                <w:szCs w:val="24"/>
              </w:rPr>
              <w:t xml:space="preserve">, </w:t>
            </w:r>
            <w:hyperlink r:id="rId27" w:history="1">
              <w:r w:rsidRPr="00EC62E7">
                <w:rPr>
                  <w:rFonts w:ascii="Times New Roman" w:hAnsi="Times New Roman" w:cs="Times New Roman"/>
                  <w:color w:val="0000FF"/>
                  <w:sz w:val="28"/>
                  <w:szCs w:val="24"/>
                </w:rPr>
                <w:t>68</w:t>
              </w:r>
            </w:hyperlink>
            <w:r w:rsidRPr="00EC62E7">
              <w:rPr>
                <w:rFonts w:ascii="Times New Roman" w:hAnsi="Times New Roman" w:cs="Times New Roman"/>
                <w:sz w:val="28"/>
                <w:szCs w:val="24"/>
              </w:rPr>
              <w:t xml:space="preserve"> Федерального закона от 05.04.2013 N 44-ФЗ </w:t>
            </w:r>
            <w:r w:rsidRPr="00EC62E7">
              <w:rPr>
                <w:rFonts w:ascii="Times New Roman" w:hAnsi="Times New Roman" w:cs="Times New Roman"/>
                <w:sz w:val="28"/>
                <w:szCs w:val="24"/>
              </w:rPr>
              <w:br/>
              <w:t>"О контрактной системе в сфере закупок товаров, работ, услуг для обеспечения государственных и муниципальных нужд"</w:t>
            </w:r>
          </w:p>
          <w:p w14:paraId="491F27A5"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6D200D77" w14:textId="77777777" w:rsidTr="00EC62E7">
        <w:tc>
          <w:tcPr>
            <w:tcW w:w="675" w:type="dxa"/>
          </w:tcPr>
          <w:p w14:paraId="0E98E82F"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lastRenderedPageBreak/>
              <w:t>6.</w:t>
            </w:r>
          </w:p>
        </w:tc>
        <w:tc>
          <w:tcPr>
            <w:tcW w:w="5705" w:type="dxa"/>
          </w:tcPr>
          <w:p w14:paraId="1B100F05"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8, часть 3.</w:t>
            </w:r>
          </w:p>
          <w:p w14:paraId="521CF248"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p>
          <w:p w14:paraId="3B87883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3. Сведения о доходах, об имуществе и обязательствах имущественного характера, представляемые в соответствии с </w:t>
            </w:r>
            <w:hyperlink r:id="rId28" w:history="1">
              <w:r w:rsidRPr="00EC62E7">
                <w:rPr>
                  <w:rFonts w:ascii="Times New Roman" w:hAnsi="Times New Roman" w:cs="Times New Roman"/>
                  <w:bCs/>
                  <w:color w:val="0000FF"/>
                  <w:sz w:val="28"/>
                  <w:szCs w:val="24"/>
                </w:rPr>
                <w:t>частью 1</w:t>
              </w:r>
            </w:hyperlink>
            <w:r w:rsidRPr="00EC62E7">
              <w:rPr>
                <w:rFonts w:ascii="Times New Roman" w:hAnsi="Times New Roman" w:cs="Times New Roman"/>
                <w:bCs/>
                <w:sz w:val="28"/>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r:id="rId29" w:history="1">
              <w:r w:rsidRPr="00EC62E7">
                <w:rPr>
                  <w:rFonts w:ascii="Times New Roman" w:hAnsi="Times New Roman" w:cs="Times New Roman"/>
                  <w:bCs/>
                  <w:color w:val="0000FF"/>
                  <w:sz w:val="28"/>
                  <w:szCs w:val="24"/>
                </w:rPr>
                <w:t>частью 1</w:t>
              </w:r>
            </w:hyperlink>
            <w:r w:rsidRPr="00EC62E7">
              <w:rPr>
                <w:rFonts w:ascii="Times New Roman" w:hAnsi="Times New Roman" w:cs="Times New Roman"/>
                <w:bCs/>
                <w:sz w:val="28"/>
                <w:szCs w:val="24"/>
              </w:rPr>
              <w:t xml:space="preserve"> настоящей статьи, в случае </w:t>
            </w:r>
            <w:proofErr w:type="spellStart"/>
            <w:r w:rsidRPr="00EC62E7">
              <w:rPr>
                <w:rFonts w:ascii="Times New Roman" w:hAnsi="Times New Roman" w:cs="Times New Roman"/>
                <w:bCs/>
                <w:sz w:val="28"/>
                <w:szCs w:val="24"/>
              </w:rPr>
              <w:t>непоступления</w:t>
            </w:r>
            <w:proofErr w:type="spellEnd"/>
            <w:r w:rsidRPr="00EC62E7">
              <w:rPr>
                <w:rFonts w:ascii="Times New Roman" w:hAnsi="Times New Roman" w:cs="Times New Roman"/>
                <w:bCs/>
                <w:sz w:val="28"/>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w:t>
            </w:r>
            <w:r w:rsidRPr="00EC62E7">
              <w:rPr>
                <w:rFonts w:ascii="Times New Roman" w:hAnsi="Times New Roman" w:cs="Times New Roman"/>
                <w:bCs/>
                <w:sz w:val="28"/>
                <w:szCs w:val="24"/>
              </w:rPr>
              <w:lastRenderedPageBreak/>
              <w:t xml:space="preserve">подлежат уничтожению. Сведения о доходах, об имуществе и обязательствах имущественного характера, представляемые в соответствии с </w:t>
            </w:r>
            <w:hyperlink r:id="rId30" w:history="1">
              <w:r w:rsidRPr="00EC62E7">
                <w:rPr>
                  <w:rFonts w:ascii="Times New Roman" w:hAnsi="Times New Roman" w:cs="Times New Roman"/>
                  <w:bCs/>
                  <w:color w:val="0000FF"/>
                  <w:sz w:val="28"/>
                  <w:szCs w:val="24"/>
                </w:rPr>
                <w:t>частью 1</w:t>
              </w:r>
            </w:hyperlink>
            <w:r w:rsidRPr="00EC62E7">
              <w:rPr>
                <w:rFonts w:ascii="Times New Roman" w:hAnsi="Times New Roman" w:cs="Times New Roman"/>
                <w:bCs/>
                <w:sz w:val="28"/>
                <w:szCs w:val="24"/>
              </w:rPr>
              <w:t xml:space="preserve"> настоящей статьи, отнесенные в соответствии с федеральным </w:t>
            </w:r>
            <w:hyperlink r:id="rId31" w:history="1">
              <w:r w:rsidRPr="00EC62E7">
                <w:rPr>
                  <w:rFonts w:ascii="Times New Roman" w:hAnsi="Times New Roman" w:cs="Times New Roman"/>
                  <w:bCs/>
                  <w:color w:val="0000FF"/>
                  <w:sz w:val="28"/>
                  <w:szCs w:val="24"/>
                </w:rPr>
                <w:t>законом</w:t>
              </w:r>
            </w:hyperlink>
            <w:r w:rsidRPr="00EC62E7">
              <w:rPr>
                <w:rFonts w:ascii="Times New Roman" w:hAnsi="Times New Roman" w:cs="Times New Roman"/>
                <w:bCs/>
                <w:sz w:val="28"/>
                <w:szCs w:val="24"/>
              </w:rPr>
              <w:t xml:space="preserve"> к сведениям, составляющим государственную тайну, подлежат защите в соответствии с </w:t>
            </w:r>
            <w:hyperlink r:id="rId32" w:history="1">
              <w:r w:rsidRPr="00EC62E7">
                <w:rPr>
                  <w:rFonts w:ascii="Times New Roman" w:hAnsi="Times New Roman" w:cs="Times New Roman"/>
                  <w:bCs/>
                  <w:color w:val="0000FF"/>
                  <w:sz w:val="28"/>
                  <w:szCs w:val="24"/>
                </w:rPr>
                <w:t>законодательством</w:t>
              </w:r>
            </w:hyperlink>
            <w:r w:rsidRPr="00EC62E7">
              <w:rPr>
                <w:rFonts w:ascii="Times New Roman" w:hAnsi="Times New Roman" w:cs="Times New Roman"/>
                <w:bCs/>
                <w:sz w:val="28"/>
                <w:szCs w:val="24"/>
              </w:rPr>
              <w:t xml:space="preserve"> Российской Федерации о государственной тайне.</w:t>
            </w:r>
          </w:p>
          <w:p w14:paraId="5981EB44"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tc>
        <w:tc>
          <w:tcPr>
            <w:tcW w:w="3191" w:type="dxa"/>
          </w:tcPr>
          <w:p w14:paraId="682B7381"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33" w:history="1">
              <w:r w:rsidRPr="00EC62E7">
                <w:rPr>
                  <w:rFonts w:ascii="Times New Roman" w:hAnsi="Times New Roman" w:cs="Times New Roman"/>
                  <w:color w:val="0000FF"/>
                  <w:sz w:val="28"/>
                  <w:szCs w:val="24"/>
                </w:rPr>
                <w:t>Статья 8</w:t>
              </w:r>
            </w:hyperlink>
            <w:r w:rsidRPr="00EC62E7">
              <w:rPr>
                <w:rFonts w:ascii="Times New Roman" w:hAnsi="Times New Roman" w:cs="Times New Roman"/>
                <w:sz w:val="28"/>
                <w:szCs w:val="24"/>
              </w:rPr>
              <w:t xml:space="preserve"> Федерального закона от 25.12.2008 </w:t>
            </w:r>
            <w:r w:rsidRPr="00EC62E7">
              <w:rPr>
                <w:rFonts w:ascii="Times New Roman" w:hAnsi="Times New Roman" w:cs="Times New Roman"/>
                <w:sz w:val="28"/>
                <w:szCs w:val="24"/>
              </w:rPr>
              <w:br/>
              <w:t xml:space="preserve">N 273-ФЗ </w:t>
            </w:r>
            <w:r w:rsidRPr="00EC62E7">
              <w:rPr>
                <w:rFonts w:ascii="Times New Roman" w:hAnsi="Times New Roman" w:cs="Times New Roman"/>
                <w:sz w:val="28"/>
                <w:szCs w:val="24"/>
              </w:rPr>
              <w:br/>
              <w:t>"О противодействии коррупции"</w:t>
            </w:r>
          </w:p>
          <w:p w14:paraId="65FB19F7"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1ECCCA1B" w14:textId="77777777" w:rsidTr="00EC62E7">
        <w:tc>
          <w:tcPr>
            <w:tcW w:w="675" w:type="dxa"/>
          </w:tcPr>
          <w:p w14:paraId="01B18E49"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7.</w:t>
            </w:r>
          </w:p>
        </w:tc>
        <w:tc>
          <w:tcPr>
            <w:tcW w:w="5705" w:type="dxa"/>
          </w:tcPr>
          <w:p w14:paraId="13AC4A55"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r w:rsidRPr="00EC62E7">
              <w:rPr>
                <w:rFonts w:ascii="Times New Roman" w:hAnsi="Times New Roman" w:cs="Times New Roman"/>
                <w:b/>
                <w:sz w:val="28"/>
                <w:szCs w:val="24"/>
              </w:rPr>
              <w:t>Статья 20, часть 3.</w:t>
            </w:r>
          </w:p>
          <w:p w14:paraId="53AC611E"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p>
          <w:p w14:paraId="17169C4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34" w:history="1">
              <w:r w:rsidRPr="00EC62E7">
                <w:rPr>
                  <w:rFonts w:ascii="Times New Roman" w:hAnsi="Times New Roman" w:cs="Times New Roman"/>
                  <w:bCs/>
                  <w:color w:val="0000FF"/>
                  <w:sz w:val="28"/>
                  <w:szCs w:val="24"/>
                </w:rPr>
                <w:t>сведениями</w:t>
              </w:r>
            </w:hyperlink>
            <w:r w:rsidRPr="00EC62E7">
              <w:rPr>
                <w:rFonts w:ascii="Times New Roman" w:hAnsi="Times New Roman" w:cs="Times New Roman"/>
                <w:bCs/>
                <w:sz w:val="28"/>
                <w:szCs w:val="24"/>
              </w:rPr>
              <w:t xml:space="preserve"> конфиденциального характера, если федеральным законом они не отнесены к сведениям, составляющим государственную тайну.</w:t>
            </w:r>
          </w:p>
          <w:p w14:paraId="59755A14"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p>
        </w:tc>
        <w:tc>
          <w:tcPr>
            <w:tcW w:w="3191" w:type="dxa"/>
          </w:tcPr>
          <w:p w14:paraId="060DA3C3"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35" w:history="1">
              <w:r w:rsidRPr="00EC62E7">
                <w:rPr>
                  <w:rFonts w:ascii="Times New Roman" w:hAnsi="Times New Roman" w:cs="Times New Roman"/>
                  <w:color w:val="0000FF"/>
                  <w:sz w:val="28"/>
                  <w:szCs w:val="24"/>
                </w:rPr>
                <w:t>Статья 20</w:t>
              </w:r>
            </w:hyperlink>
            <w:r w:rsidRPr="00EC62E7">
              <w:rPr>
                <w:rFonts w:ascii="Times New Roman" w:hAnsi="Times New Roman" w:cs="Times New Roman"/>
                <w:sz w:val="28"/>
                <w:szCs w:val="24"/>
              </w:rPr>
              <w:t xml:space="preserve"> Федерального закона от 27.07.2004 </w:t>
            </w:r>
            <w:r w:rsidRPr="00EC62E7">
              <w:rPr>
                <w:rFonts w:ascii="Times New Roman" w:hAnsi="Times New Roman" w:cs="Times New Roman"/>
                <w:sz w:val="28"/>
                <w:szCs w:val="24"/>
              </w:rPr>
              <w:br/>
              <w:t xml:space="preserve">N 79-ФЗ </w:t>
            </w:r>
            <w:r w:rsidRPr="00EC62E7">
              <w:rPr>
                <w:rFonts w:ascii="Times New Roman" w:hAnsi="Times New Roman" w:cs="Times New Roman"/>
                <w:sz w:val="28"/>
                <w:szCs w:val="24"/>
              </w:rPr>
              <w:br/>
              <w:t>"О государственной гражданской службе Российской Федерации"</w:t>
            </w:r>
          </w:p>
          <w:p w14:paraId="545011EE"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6DC58B2E" w14:textId="77777777" w:rsidTr="00EC62E7">
        <w:tc>
          <w:tcPr>
            <w:tcW w:w="675" w:type="dxa"/>
          </w:tcPr>
          <w:p w14:paraId="31721DD7"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8.</w:t>
            </w:r>
          </w:p>
        </w:tc>
        <w:tc>
          <w:tcPr>
            <w:tcW w:w="5705" w:type="dxa"/>
          </w:tcPr>
          <w:p w14:paraId="01EF8525"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15, часть 2.</w:t>
            </w:r>
          </w:p>
          <w:p w14:paraId="5CD38D38"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p>
          <w:p w14:paraId="3ADD80B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36" w:history="1">
              <w:r w:rsidRPr="00EC62E7">
                <w:rPr>
                  <w:rFonts w:ascii="Times New Roman" w:hAnsi="Times New Roman" w:cs="Times New Roman"/>
                  <w:bCs/>
                  <w:color w:val="0000FF"/>
                  <w:sz w:val="28"/>
                  <w:szCs w:val="24"/>
                </w:rPr>
                <w:t>сведениями</w:t>
              </w:r>
            </w:hyperlink>
            <w:r w:rsidRPr="00EC62E7">
              <w:rPr>
                <w:rFonts w:ascii="Times New Roman" w:hAnsi="Times New Roman" w:cs="Times New Roman"/>
                <w:bCs/>
                <w:sz w:val="28"/>
                <w:szCs w:val="24"/>
              </w:rPr>
              <w:t xml:space="preserve"> конфиденциального характера, если федеральными законами они не отнесены к </w:t>
            </w:r>
            <w:hyperlink r:id="rId37" w:history="1">
              <w:r w:rsidRPr="00EC62E7">
                <w:rPr>
                  <w:rFonts w:ascii="Times New Roman" w:hAnsi="Times New Roman" w:cs="Times New Roman"/>
                  <w:bCs/>
                  <w:color w:val="0000FF"/>
                  <w:sz w:val="28"/>
                  <w:szCs w:val="24"/>
                </w:rPr>
                <w:t>сведениям</w:t>
              </w:r>
            </w:hyperlink>
            <w:r w:rsidRPr="00EC62E7">
              <w:rPr>
                <w:rFonts w:ascii="Times New Roman" w:hAnsi="Times New Roman" w:cs="Times New Roman"/>
                <w:bCs/>
                <w:sz w:val="28"/>
                <w:szCs w:val="24"/>
              </w:rPr>
              <w:t>, составляющим государственную и иную охраняемую федеральными законами тайну.</w:t>
            </w:r>
          </w:p>
          <w:p w14:paraId="5E9F3E53" w14:textId="77777777" w:rsidR="00EC62E7" w:rsidRPr="00EC62E7" w:rsidRDefault="00EC62E7" w:rsidP="00EC62E7">
            <w:pPr>
              <w:autoSpaceDE w:val="0"/>
              <w:autoSpaceDN w:val="0"/>
              <w:adjustRightInd w:val="0"/>
              <w:spacing w:line="240" w:lineRule="auto"/>
              <w:jc w:val="both"/>
              <w:rPr>
                <w:rFonts w:ascii="Times New Roman" w:hAnsi="Times New Roman" w:cs="Times New Roman"/>
                <w:sz w:val="28"/>
                <w:szCs w:val="24"/>
              </w:rPr>
            </w:pPr>
          </w:p>
        </w:tc>
        <w:tc>
          <w:tcPr>
            <w:tcW w:w="3191" w:type="dxa"/>
          </w:tcPr>
          <w:p w14:paraId="1E26D431"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38" w:history="1">
              <w:r w:rsidRPr="00EC62E7">
                <w:rPr>
                  <w:rFonts w:ascii="Times New Roman" w:hAnsi="Times New Roman" w:cs="Times New Roman"/>
                  <w:color w:val="0000FF"/>
                  <w:sz w:val="28"/>
                  <w:szCs w:val="24"/>
                </w:rPr>
                <w:t>Статья 15</w:t>
              </w:r>
            </w:hyperlink>
            <w:r w:rsidRPr="00EC62E7">
              <w:rPr>
                <w:rFonts w:ascii="Times New Roman" w:hAnsi="Times New Roman" w:cs="Times New Roman"/>
                <w:sz w:val="28"/>
                <w:szCs w:val="24"/>
              </w:rPr>
              <w:t xml:space="preserve"> Федерального закона от 02.03.2007 </w:t>
            </w:r>
            <w:r w:rsidRPr="00EC62E7">
              <w:rPr>
                <w:rFonts w:ascii="Times New Roman" w:hAnsi="Times New Roman" w:cs="Times New Roman"/>
                <w:sz w:val="28"/>
                <w:szCs w:val="24"/>
              </w:rPr>
              <w:br/>
              <w:t xml:space="preserve">N 25-ФЗ </w:t>
            </w:r>
            <w:r w:rsidRPr="00EC62E7">
              <w:rPr>
                <w:rFonts w:ascii="Times New Roman" w:hAnsi="Times New Roman" w:cs="Times New Roman"/>
                <w:sz w:val="28"/>
                <w:szCs w:val="24"/>
              </w:rPr>
              <w:br/>
              <w:t>"О муниципальной службе в Российской Федерации"</w:t>
            </w:r>
          </w:p>
          <w:p w14:paraId="52A70DB4"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39547C90" w14:textId="77777777" w:rsidTr="00EC62E7">
        <w:tc>
          <w:tcPr>
            <w:tcW w:w="675" w:type="dxa"/>
          </w:tcPr>
          <w:p w14:paraId="4E7946EA"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9.</w:t>
            </w:r>
          </w:p>
        </w:tc>
        <w:tc>
          <w:tcPr>
            <w:tcW w:w="5705" w:type="dxa"/>
          </w:tcPr>
          <w:p w14:paraId="1DA26BBB"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 xml:space="preserve">Статья 8, часть 1. </w:t>
            </w:r>
          </w:p>
          <w:p w14:paraId="7B0BADE9"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p w14:paraId="0A1BC0B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lastRenderedPageBreak/>
              <w:t xml:space="preserve">1. Сведения, предусмотренные </w:t>
            </w:r>
            <w:hyperlink r:id="rId39" w:history="1">
              <w:r w:rsidRPr="00EC62E7">
                <w:rPr>
                  <w:rFonts w:ascii="Times New Roman" w:hAnsi="Times New Roman" w:cs="Times New Roman"/>
                  <w:bCs/>
                  <w:color w:val="0000FF"/>
                  <w:sz w:val="28"/>
                  <w:szCs w:val="24"/>
                </w:rPr>
                <w:t>частью 1 статьи 3</w:t>
              </w:r>
            </w:hyperlink>
            <w:r w:rsidRPr="00EC62E7">
              <w:rPr>
                <w:rFonts w:ascii="Times New Roman" w:hAnsi="Times New Roman" w:cs="Times New Roman"/>
                <w:bCs/>
                <w:sz w:val="28"/>
                <w:szCs w:val="24"/>
              </w:rPr>
              <w:t xml:space="preserve"> и </w:t>
            </w:r>
            <w:hyperlink r:id="rId40" w:history="1">
              <w:r w:rsidRPr="00EC62E7">
                <w:rPr>
                  <w:rFonts w:ascii="Times New Roman" w:hAnsi="Times New Roman" w:cs="Times New Roman"/>
                  <w:bCs/>
                  <w:color w:val="0000FF"/>
                  <w:sz w:val="28"/>
                  <w:szCs w:val="24"/>
                </w:rPr>
                <w:t>пунктом 1 части 4 статьи 4</w:t>
              </w:r>
            </w:hyperlink>
            <w:r w:rsidRPr="00EC62E7">
              <w:rPr>
                <w:rFonts w:ascii="Times New Roman" w:hAnsi="Times New Roman" w:cs="Times New Roman"/>
                <w:bCs/>
                <w:sz w:val="28"/>
                <w:szCs w:val="24"/>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41" w:history="1">
              <w:r w:rsidRPr="00EC62E7">
                <w:rPr>
                  <w:rFonts w:ascii="Times New Roman" w:hAnsi="Times New Roman" w:cs="Times New Roman"/>
                  <w:bCs/>
                  <w:color w:val="0000FF"/>
                  <w:sz w:val="28"/>
                  <w:szCs w:val="24"/>
                </w:rPr>
                <w:t>законодательством</w:t>
              </w:r>
            </w:hyperlink>
            <w:r w:rsidRPr="00EC62E7">
              <w:rPr>
                <w:rFonts w:ascii="Times New Roman" w:hAnsi="Times New Roman" w:cs="Times New Roman"/>
                <w:bCs/>
                <w:sz w:val="28"/>
                <w:szCs w:val="24"/>
              </w:rPr>
              <w:t xml:space="preserve"> Российской Федерации о государственной тайне.</w:t>
            </w:r>
          </w:p>
          <w:p w14:paraId="65BC7302"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p>
        </w:tc>
        <w:tc>
          <w:tcPr>
            <w:tcW w:w="3191" w:type="dxa"/>
          </w:tcPr>
          <w:p w14:paraId="099507B8"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42" w:history="1">
              <w:r w:rsidRPr="00EC62E7">
                <w:rPr>
                  <w:rFonts w:ascii="Times New Roman" w:hAnsi="Times New Roman" w:cs="Times New Roman"/>
                  <w:color w:val="0000FF"/>
                  <w:sz w:val="28"/>
                  <w:szCs w:val="24"/>
                </w:rPr>
                <w:t>Статья 8</w:t>
              </w:r>
            </w:hyperlink>
            <w:r w:rsidRPr="00EC62E7">
              <w:rPr>
                <w:rFonts w:ascii="Times New Roman" w:hAnsi="Times New Roman" w:cs="Times New Roman"/>
                <w:sz w:val="28"/>
                <w:szCs w:val="24"/>
              </w:rPr>
              <w:t xml:space="preserve"> Федерального закона от 03.12.2012 </w:t>
            </w:r>
            <w:r w:rsidRPr="00EC62E7">
              <w:rPr>
                <w:rFonts w:ascii="Times New Roman" w:hAnsi="Times New Roman" w:cs="Times New Roman"/>
                <w:sz w:val="28"/>
                <w:szCs w:val="24"/>
              </w:rPr>
              <w:br/>
              <w:t xml:space="preserve">N 230-ФЗ </w:t>
            </w:r>
            <w:r w:rsidRPr="00EC62E7">
              <w:rPr>
                <w:rFonts w:ascii="Times New Roman" w:hAnsi="Times New Roman" w:cs="Times New Roman"/>
                <w:sz w:val="28"/>
                <w:szCs w:val="24"/>
              </w:rPr>
              <w:br/>
            </w:r>
            <w:r w:rsidRPr="00EC62E7">
              <w:rPr>
                <w:rFonts w:ascii="Times New Roman" w:hAnsi="Times New Roman" w:cs="Times New Roman"/>
                <w:sz w:val="28"/>
                <w:szCs w:val="24"/>
              </w:rPr>
              <w:lastRenderedPageBreak/>
              <w:t>"О контроле за соответствием расходов лиц, замещающих государственные должности, и иных лиц их доходам"</w:t>
            </w:r>
          </w:p>
          <w:p w14:paraId="3555D837"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3FBF9967" w14:textId="77777777" w:rsidTr="00EC62E7">
        <w:tc>
          <w:tcPr>
            <w:tcW w:w="675" w:type="dxa"/>
          </w:tcPr>
          <w:p w14:paraId="793B7E32"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lastRenderedPageBreak/>
              <w:t>10.</w:t>
            </w:r>
          </w:p>
        </w:tc>
        <w:tc>
          <w:tcPr>
            <w:tcW w:w="5705" w:type="dxa"/>
          </w:tcPr>
          <w:p w14:paraId="7A6534DA"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5, часть 4.</w:t>
            </w:r>
          </w:p>
          <w:p w14:paraId="17A99698"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p w14:paraId="6003016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4. Сведения о результатах проведенной оценки уязвимости объектов транспортной инфраструктуры и транспортных средств являются информацией ограниченного доступа. Сведения о результатах проведенной оценки уязвимости объектов транспортной инфраструктуры и транспортных средств, указанных в части 2 </w:t>
            </w:r>
            <w:hyperlink r:id="rId43" w:history="1">
              <w:r w:rsidRPr="00EC62E7">
                <w:rPr>
                  <w:rFonts w:ascii="Times New Roman" w:hAnsi="Times New Roman" w:cs="Times New Roman"/>
                  <w:color w:val="0000FF"/>
                  <w:sz w:val="28"/>
                  <w:szCs w:val="24"/>
                </w:rPr>
                <w:t>статьи 4</w:t>
              </w:r>
            </w:hyperlink>
            <w:r w:rsidRPr="00EC62E7">
              <w:rPr>
                <w:rFonts w:ascii="Times New Roman" w:hAnsi="Times New Roman" w:cs="Times New Roman"/>
                <w:sz w:val="28"/>
                <w:szCs w:val="24"/>
              </w:rPr>
              <w:t xml:space="preserve"> настоящего Федерального закона, являются сведениями, составляющими государственную тайну.</w:t>
            </w:r>
          </w:p>
          <w:p w14:paraId="6E590755"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87B35F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sz w:val="28"/>
                <w:szCs w:val="24"/>
              </w:rPr>
            </w:pPr>
            <w:r w:rsidRPr="00EC62E7">
              <w:rPr>
                <w:rFonts w:ascii="Times New Roman" w:hAnsi="Times New Roman" w:cs="Times New Roman"/>
                <w:b/>
                <w:sz w:val="28"/>
                <w:szCs w:val="24"/>
              </w:rPr>
              <w:t>Статья 9, часть 3.</w:t>
            </w:r>
          </w:p>
          <w:p w14:paraId="59D17EA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sz w:val="28"/>
                <w:szCs w:val="24"/>
              </w:rPr>
            </w:pPr>
          </w:p>
          <w:p w14:paraId="54F56CB1"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 xml:space="preserve">3. Сведения, содержащиеся в планах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и транспортных средств, указанных в части 2 </w:t>
            </w:r>
            <w:hyperlink r:id="rId44" w:history="1">
              <w:r w:rsidRPr="00EC62E7">
                <w:rPr>
                  <w:rFonts w:ascii="Times New Roman" w:hAnsi="Times New Roman" w:cs="Times New Roman"/>
                  <w:color w:val="0000FF"/>
                  <w:sz w:val="28"/>
                  <w:szCs w:val="24"/>
                </w:rPr>
                <w:t>статьи 4</w:t>
              </w:r>
            </w:hyperlink>
            <w:r w:rsidRPr="00EC62E7">
              <w:rPr>
                <w:rFonts w:ascii="Times New Roman" w:hAnsi="Times New Roman" w:cs="Times New Roman"/>
                <w:sz w:val="28"/>
                <w:szCs w:val="24"/>
              </w:rPr>
              <w:t xml:space="preserve"> настоящего Федерального закона, </w:t>
            </w:r>
            <w:r w:rsidRPr="00EC62E7">
              <w:rPr>
                <w:rFonts w:ascii="Times New Roman" w:hAnsi="Times New Roman" w:cs="Times New Roman"/>
                <w:sz w:val="28"/>
                <w:szCs w:val="24"/>
              </w:rPr>
              <w:lastRenderedPageBreak/>
              <w:t xml:space="preserve">являются </w:t>
            </w:r>
            <w:hyperlink r:id="rId45" w:history="1">
              <w:r w:rsidRPr="00EC62E7">
                <w:rPr>
                  <w:rFonts w:ascii="Times New Roman" w:hAnsi="Times New Roman" w:cs="Times New Roman"/>
                  <w:color w:val="0000FF"/>
                  <w:sz w:val="28"/>
                  <w:szCs w:val="24"/>
                </w:rPr>
                <w:t>сведениями</w:t>
              </w:r>
            </w:hyperlink>
            <w:r w:rsidRPr="00EC62E7">
              <w:rPr>
                <w:rFonts w:ascii="Times New Roman" w:hAnsi="Times New Roman" w:cs="Times New Roman"/>
                <w:sz w:val="28"/>
                <w:szCs w:val="24"/>
              </w:rPr>
              <w:t>, составляющими государственную тайну.</w:t>
            </w:r>
          </w:p>
          <w:p w14:paraId="6657A4D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4B5B53B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
                <w:sz w:val="28"/>
                <w:szCs w:val="24"/>
              </w:rPr>
            </w:pPr>
            <w:r w:rsidRPr="00EC62E7">
              <w:rPr>
                <w:rFonts w:ascii="Times New Roman" w:hAnsi="Times New Roman" w:cs="Times New Roman"/>
                <w:b/>
                <w:sz w:val="28"/>
                <w:szCs w:val="24"/>
              </w:rPr>
              <w:t>Статья 11, часть 4.</w:t>
            </w:r>
          </w:p>
          <w:p w14:paraId="09A8B47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281FBFD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r w:rsidRPr="00EC62E7">
              <w:rPr>
                <w:rFonts w:ascii="Times New Roman" w:hAnsi="Times New Roman" w:cs="Times New Roman"/>
                <w:sz w:val="28"/>
                <w:szCs w:val="24"/>
              </w:rPr>
              <w:t>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14:paraId="650EDAE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05F0437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sz w:val="28"/>
                <w:szCs w:val="24"/>
              </w:rPr>
            </w:pPr>
          </w:p>
          <w:p w14:paraId="6D5999AD"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sz w:val="28"/>
                <w:szCs w:val="24"/>
              </w:rPr>
            </w:pPr>
          </w:p>
        </w:tc>
        <w:tc>
          <w:tcPr>
            <w:tcW w:w="3191" w:type="dxa"/>
          </w:tcPr>
          <w:p w14:paraId="21697371"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46" w:history="1">
              <w:r w:rsidRPr="00EC62E7">
                <w:rPr>
                  <w:rFonts w:ascii="Times New Roman" w:hAnsi="Times New Roman" w:cs="Times New Roman"/>
                  <w:color w:val="0000FF"/>
                  <w:sz w:val="28"/>
                  <w:szCs w:val="24"/>
                </w:rPr>
                <w:t>Статьи 5</w:t>
              </w:r>
            </w:hyperlink>
            <w:r w:rsidRPr="00EC62E7">
              <w:rPr>
                <w:rFonts w:ascii="Times New Roman" w:hAnsi="Times New Roman" w:cs="Times New Roman"/>
                <w:sz w:val="28"/>
                <w:szCs w:val="24"/>
              </w:rPr>
              <w:t xml:space="preserve">, </w:t>
            </w:r>
            <w:hyperlink r:id="rId47" w:history="1">
              <w:r w:rsidRPr="00EC62E7">
                <w:rPr>
                  <w:rFonts w:ascii="Times New Roman" w:hAnsi="Times New Roman" w:cs="Times New Roman"/>
                  <w:color w:val="0000FF"/>
                  <w:sz w:val="28"/>
                  <w:szCs w:val="24"/>
                </w:rPr>
                <w:t>9</w:t>
              </w:r>
            </w:hyperlink>
            <w:r w:rsidRPr="00EC62E7">
              <w:rPr>
                <w:rFonts w:ascii="Times New Roman" w:hAnsi="Times New Roman" w:cs="Times New Roman"/>
                <w:sz w:val="28"/>
                <w:szCs w:val="24"/>
              </w:rPr>
              <w:t xml:space="preserve">, </w:t>
            </w:r>
            <w:hyperlink r:id="rId48" w:history="1">
              <w:r w:rsidRPr="00EC62E7">
                <w:rPr>
                  <w:rFonts w:ascii="Times New Roman" w:hAnsi="Times New Roman" w:cs="Times New Roman"/>
                  <w:color w:val="0000FF"/>
                  <w:sz w:val="28"/>
                  <w:szCs w:val="24"/>
                </w:rPr>
                <w:t>11</w:t>
              </w:r>
            </w:hyperlink>
            <w:r w:rsidRPr="00EC62E7">
              <w:rPr>
                <w:rFonts w:ascii="Times New Roman" w:hAnsi="Times New Roman" w:cs="Times New Roman"/>
                <w:sz w:val="28"/>
                <w:szCs w:val="24"/>
              </w:rPr>
              <w:t xml:space="preserve"> Федерального закона от 09.02.2007 N 16-ФЗ </w:t>
            </w:r>
            <w:r w:rsidRPr="00EC62E7">
              <w:rPr>
                <w:rFonts w:ascii="Times New Roman" w:hAnsi="Times New Roman" w:cs="Times New Roman"/>
                <w:sz w:val="28"/>
                <w:szCs w:val="24"/>
              </w:rPr>
              <w:br/>
              <w:t>"О транспортной безопасности"</w:t>
            </w:r>
          </w:p>
          <w:p w14:paraId="657E779C"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5DF72CF8" w14:textId="77777777" w:rsidTr="00EC62E7">
        <w:tc>
          <w:tcPr>
            <w:tcW w:w="675" w:type="dxa"/>
          </w:tcPr>
          <w:p w14:paraId="346CD651"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11.</w:t>
            </w:r>
          </w:p>
        </w:tc>
        <w:tc>
          <w:tcPr>
            <w:tcW w:w="5705" w:type="dxa"/>
          </w:tcPr>
          <w:p w14:paraId="4E66A95B"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241, часть 11.</w:t>
            </w:r>
          </w:p>
          <w:p w14:paraId="537BF048"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p w14:paraId="54BDED65"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14:paraId="15492378" w14:textId="77777777" w:rsidR="00EC62E7" w:rsidRPr="00EC62E7" w:rsidRDefault="00EC62E7" w:rsidP="00EC62E7">
            <w:pPr>
              <w:autoSpaceDE w:val="0"/>
              <w:autoSpaceDN w:val="0"/>
              <w:adjustRightInd w:val="0"/>
              <w:spacing w:line="240" w:lineRule="auto"/>
              <w:jc w:val="both"/>
              <w:rPr>
                <w:rFonts w:ascii="Times New Roman" w:hAnsi="Times New Roman" w:cs="Times New Roman"/>
                <w:b/>
                <w:sz w:val="28"/>
                <w:szCs w:val="24"/>
              </w:rPr>
            </w:pPr>
          </w:p>
        </w:tc>
        <w:tc>
          <w:tcPr>
            <w:tcW w:w="3191" w:type="dxa"/>
          </w:tcPr>
          <w:p w14:paraId="31E27C06"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49" w:history="1">
              <w:r w:rsidRPr="00EC62E7">
                <w:rPr>
                  <w:rFonts w:ascii="Times New Roman" w:hAnsi="Times New Roman" w:cs="Times New Roman"/>
                  <w:color w:val="0000FF"/>
                  <w:sz w:val="28"/>
                  <w:szCs w:val="24"/>
                </w:rPr>
                <w:t>Статья 241</w:t>
              </w:r>
            </w:hyperlink>
            <w:r w:rsidRPr="00EC62E7">
              <w:rPr>
                <w:rFonts w:ascii="Times New Roman" w:hAnsi="Times New Roman" w:cs="Times New Roman"/>
                <w:sz w:val="28"/>
                <w:szCs w:val="24"/>
              </w:rPr>
              <w:t xml:space="preserve"> Бюджетного кодекса Российской Федерации</w:t>
            </w:r>
          </w:p>
          <w:p w14:paraId="58BCCC51"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045B4B46" w14:textId="77777777" w:rsidTr="00EC62E7">
        <w:tc>
          <w:tcPr>
            <w:tcW w:w="675" w:type="dxa"/>
          </w:tcPr>
          <w:p w14:paraId="6E85155C"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12.</w:t>
            </w:r>
          </w:p>
        </w:tc>
        <w:tc>
          <w:tcPr>
            <w:tcW w:w="5705" w:type="dxa"/>
          </w:tcPr>
          <w:p w14:paraId="02916083"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6, часть 8.</w:t>
            </w:r>
          </w:p>
          <w:p w14:paraId="1E303F42"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p w14:paraId="3BF78D4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8. Сведения, содержащиеся в индивидуальных лицевых счетах застрахованных лиц, относятся к информации, в отношении которой установлено требование об обеспечении ее конфиденциальности.</w:t>
            </w:r>
          </w:p>
          <w:p w14:paraId="22F31C5B" w14:textId="77777777" w:rsidR="00EC62E7" w:rsidRPr="00EC62E7" w:rsidRDefault="00EC62E7" w:rsidP="00EC62E7">
            <w:pPr>
              <w:autoSpaceDE w:val="0"/>
              <w:autoSpaceDN w:val="0"/>
              <w:adjustRightInd w:val="0"/>
              <w:spacing w:line="240" w:lineRule="auto"/>
              <w:jc w:val="both"/>
              <w:rPr>
                <w:rFonts w:ascii="Times New Roman" w:hAnsi="Times New Roman" w:cs="Times New Roman"/>
                <w:b/>
                <w:sz w:val="28"/>
                <w:szCs w:val="24"/>
              </w:rPr>
            </w:pPr>
          </w:p>
        </w:tc>
        <w:tc>
          <w:tcPr>
            <w:tcW w:w="3191" w:type="dxa"/>
          </w:tcPr>
          <w:p w14:paraId="6393A0CE"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50" w:history="1">
              <w:r w:rsidRPr="00EC62E7">
                <w:rPr>
                  <w:rFonts w:ascii="Times New Roman" w:hAnsi="Times New Roman" w:cs="Times New Roman"/>
                  <w:color w:val="0000FF"/>
                  <w:sz w:val="28"/>
                  <w:szCs w:val="24"/>
                </w:rPr>
                <w:t>Статья 6</w:t>
              </w:r>
            </w:hyperlink>
            <w:r w:rsidRPr="00EC62E7">
              <w:rPr>
                <w:rFonts w:ascii="Times New Roman" w:hAnsi="Times New Roman" w:cs="Times New Roman"/>
                <w:sz w:val="28"/>
                <w:szCs w:val="24"/>
              </w:rPr>
              <w:t xml:space="preserve"> Федерального закона от 01.04.1996 </w:t>
            </w:r>
            <w:r w:rsidRPr="00EC62E7">
              <w:rPr>
                <w:rFonts w:ascii="Times New Roman" w:hAnsi="Times New Roman" w:cs="Times New Roman"/>
                <w:sz w:val="28"/>
                <w:szCs w:val="24"/>
              </w:rPr>
              <w:br/>
              <w:t xml:space="preserve">N 27-ФЗ </w:t>
            </w:r>
            <w:r w:rsidRPr="00EC62E7">
              <w:rPr>
                <w:rFonts w:ascii="Times New Roman" w:hAnsi="Times New Roman" w:cs="Times New Roman"/>
                <w:sz w:val="28"/>
                <w:szCs w:val="24"/>
              </w:rPr>
              <w:br/>
              <w:t>"Об индивидуальном (персонифицированном) учете в системе обязательного пенсионного страхования"</w:t>
            </w:r>
          </w:p>
          <w:p w14:paraId="318CDF32"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r w:rsidR="00EC62E7" w:rsidRPr="00EC62E7" w14:paraId="56233884" w14:textId="77777777" w:rsidTr="00EC62E7">
        <w:trPr>
          <w:trHeight w:val="649"/>
        </w:trPr>
        <w:tc>
          <w:tcPr>
            <w:tcW w:w="675" w:type="dxa"/>
          </w:tcPr>
          <w:p w14:paraId="3D636232" w14:textId="77777777" w:rsidR="00EC62E7" w:rsidRPr="00EC62E7" w:rsidRDefault="00EC62E7" w:rsidP="00EC62E7">
            <w:pPr>
              <w:spacing w:line="240" w:lineRule="auto"/>
              <w:rPr>
                <w:rFonts w:ascii="Times New Roman" w:hAnsi="Times New Roman" w:cs="Times New Roman"/>
                <w:sz w:val="28"/>
                <w:szCs w:val="24"/>
              </w:rPr>
            </w:pPr>
            <w:r w:rsidRPr="00EC62E7">
              <w:rPr>
                <w:rFonts w:ascii="Times New Roman" w:hAnsi="Times New Roman" w:cs="Times New Roman"/>
                <w:sz w:val="28"/>
                <w:szCs w:val="24"/>
              </w:rPr>
              <w:t>13.</w:t>
            </w:r>
          </w:p>
        </w:tc>
        <w:tc>
          <w:tcPr>
            <w:tcW w:w="5705" w:type="dxa"/>
          </w:tcPr>
          <w:p w14:paraId="28BAE09F"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r w:rsidRPr="00EC62E7">
              <w:rPr>
                <w:rFonts w:ascii="Times New Roman" w:hAnsi="Times New Roman" w:cs="Times New Roman"/>
                <w:b/>
                <w:sz w:val="28"/>
                <w:szCs w:val="24"/>
              </w:rPr>
              <w:t>Статья 15.</w:t>
            </w:r>
          </w:p>
          <w:p w14:paraId="2448000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bookmarkStart w:id="1" w:name="Par0"/>
            <w:bookmarkEnd w:id="1"/>
          </w:p>
          <w:p w14:paraId="7936560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348F0E94"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6F2F1AE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Фонд в установленных законодательством Российской Федерации случаях и порядке вправе получать, обрабатывать и хранить информацию, доступ к которой ограничен в соответствии с федеральными </w:t>
            </w:r>
            <w:hyperlink r:id="rId51" w:history="1">
              <w:r w:rsidRPr="00EC62E7">
                <w:rPr>
                  <w:rFonts w:ascii="Times New Roman" w:hAnsi="Times New Roman" w:cs="Times New Roman"/>
                  <w:bCs/>
                  <w:color w:val="0000FF"/>
                  <w:sz w:val="28"/>
                  <w:szCs w:val="24"/>
                </w:rPr>
                <w:t>законами</w:t>
              </w:r>
            </w:hyperlink>
            <w:r w:rsidRPr="00EC62E7">
              <w:rPr>
                <w:rFonts w:ascii="Times New Roman" w:hAnsi="Times New Roman" w:cs="Times New Roman"/>
                <w:bCs/>
                <w:sz w:val="28"/>
                <w:szCs w:val="24"/>
              </w:rPr>
              <w:t>, в том числе осуществлять обработку персональных данных вкладчиков - физических лиц, страхователей - физических лиц, участников, застрахованных лиц, выгодоприобретателей и правопреемников участников и застрахованных лиц.</w:t>
            </w:r>
          </w:p>
          <w:p w14:paraId="7D2819A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К информации, указанной в </w:t>
            </w:r>
            <w:hyperlink w:anchor="Par0" w:history="1">
              <w:r w:rsidRPr="00EC62E7">
                <w:rPr>
                  <w:rFonts w:ascii="Times New Roman" w:hAnsi="Times New Roman" w:cs="Times New Roman"/>
                  <w:bCs/>
                  <w:color w:val="0000FF"/>
                  <w:sz w:val="28"/>
                  <w:szCs w:val="24"/>
                </w:rPr>
                <w:t>части первой</w:t>
              </w:r>
            </w:hyperlink>
            <w:r w:rsidRPr="00EC62E7">
              <w:rPr>
                <w:rFonts w:ascii="Times New Roman" w:hAnsi="Times New Roman" w:cs="Times New Roman"/>
                <w:bCs/>
                <w:sz w:val="28"/>
                <w:szCs w:val="24"/>
              </w:rPr>
              <w:t xml:space="preserve"> настоящей статьи, относится также информация, полученная при:</w:t>
            </w:r>
          </w:p>
          <w:p w14:paraId="066C56AA"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обработке сведений, содержащихся в пенсионных счетах негосударственного пенсионного обеспечения, пенсионных счетах накопительной пенсии;</w:t>
            </w:r>
          </w:p>
          <w:p w14:paraId="05456026"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5186419C"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осуществлении срочной пенсионной выплаты, единовременной выплаты;</w:t>
            </w:r>
          </w:p>
          <w:p w14:paraId="268FD32B"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выплате негосударственной пенсии и накопительной пенсии, выплатах (переводе) выкупных сумм и выплатах правопреемникам.</w:t>
            </w:r>
          </w:p>
          <w:p w14:paraId="76A4D5C2"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2CA97C13"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Фонд не обязан получать согласие вкладчиков - физических лиц, страхователей - физических лиц, участников, застрахованных лиц, выгодоприобретателей на обработку в объеме, необходимом для исполнения договора, персональных данных, касающихся состояния здоровья указанных </w:t>
            </w:r>
            <w:r w:rsidRPr="00EC62E7">
              <w:rPr>
                <w:rFonts w:ascii="Times New Roman" w:hAnsi="Times New Roman" w:cs="Times New Roman"/>
                <w:bCs/>
                <w:sz w:val="28"/>
                <w:szCs w:val="24"/>
              </w:rPr>
              <w:lastRenderedPageBreak/>
              <w:t>лиц и предоставленных ими или с их согласия третьими лицами.</w:t>
            </w:r>
          </w:p>
          <w:p w14:paraId="7D099D78"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Фонд не вправе передавать информацию, в отношении которой в соответствии с федеральными </w:t>
            </w:r>
            <w:hyperlink r:id="rId52" w:history="1">
              <w:r w:rsidRPr="00EC62E7">
                <w:rPr>
                  <w:rFonts w:ascii="Times New Roman" w:hAnsi="Times New Roman" w:cs="Times New Roman"/>
                  <w:bCs/>
                  <w:color w:val="0000FF"/>
                  <w:sz w:val="28"/>
                  <w:szCs w:val="24"/>
                </w:rPr>
                <w:t>законами</w:t>
              </w:r>
            </w:hyperlink>
            <w:r w:rsidRPr="00EC62E7">
              <w:rPr>
                <w:rFonts w:ascii="Times New Roman" w:hAnsi="Times New Roman" w:cs="Times New Roman"/>
                <w:bCs/>
                <w:sz w:val="28"/>
                <w:szCs w:val="24"/>
              </w:rPr>
              <w:t xml:space="preserve"> установлена обязанность соблюдать ее конфиденциальность, третьим лицам, за исключением случаев, предусмотренных настоящим Федеральным законом и другими федеральными законами.</w:t>
            </w:r>
          </w:p>
          <w:p w14:paraId="74EB0A1D"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Указанная информация может быть передана специализированному депозитарию фонда в связи с осуществлением им функций, предусмотренных настоящим Федеральным законом и другими федеральными законами, правопреемникам участников и застрахованных лиц, а также в установленных законодательством Российской Федерации случаях по требованию следственных, судебных, налоговых органов, Банка России, Агентства по страхованию вкладов (далее - Агентство).</w:t>
            </w:r>
          </w:p>
          <w:p w14:paraId="77EFEEBF"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p>
          <w:p w14:paraId="4AA70B19" w14:textId="77777777" w:rsidR="00EC62E7" w:rsidRPr="00EC62E7" w:rsidRDefault="00EC62E7" w:rsidP="00EC62E7">
            <w:pPr>
              <w:autoSpaceDE w:val="0"/>
              <w:autoSpaceDN w:val="0"/>
              <w:adjustRightInd w:val="0"/>
              <w:spacing w:line="240" w:lineRule="auto"/>
              <w:ind w:firstLine="540"/>
              <w:jc w:val="both"/>
              <w:rPr>
                <w:rFonts w:ascii="Times New Roman" w:hAnsi="Times New Roman" w:cs="Times New Roman"/>
                <w:bCs/>
                <w:sz w:val="28"/>
                <w:szCs w:val="24"/>
              </w:rPr>
            </w:pPr>
            <w:r w:rsidRPr="00EC62E7">
              <w:rPr>
                <w:rFonts w:ascii="Times New Roman" w:hAnsi="Times New Roman" w:cs="Times New Roman"/>
                <w:bCs/>
                <w:sz w:val="28"/>
                <w:szCs w:val="24"/>
              </w:rPr>
              <w:t xml:space="preserve">Фонд вправе поручить в соответствии с </w:t>
            </w:r>
            <w:hyperlink r:id="rId53" w:history="1">
              <w:r w:rsidRPr="00EC62E7">
                <w:rPr>
                  <w:rFonts w:ascii="Times New Roman" w:hAnsi="Times New Roman" w:cs="Times New Roman"/>
                  <w:bCs/>
                  <w:color w:val="0000FF"/>
                  <w:sz w:val="28"/>
                  <w:szCs w:val="24"/>
                </w:rPr>
                <w:t>частью 3 статьи 6</w:t>
              </w:r>
            </w:hyperlink>
            <w:r w:rsidRPr="00EC62E7">
              <w:rPr>
                <w:rFonts w:ascii="Times New Roman" w:hAnsi="Times New Roman" w:cs="Times New Roman"/>
                <w:bCs/>
                <w:sz w:val="28"/>
                <w:szCs w:val="24"/>
              </w:rPr>
              <w:t xml:space="preserve"> Федерального закона от 27 июля 2006 года N 152-ФЗ "О персональных данных" обработку персональных данных вкладчиков - физических лиц, страхователей - физических лиц, участников, застрахованных лиц, выгодоприобретателей, правопреемников участников и застрахованных лиц организациям, которые в соответствии с договором осуществляют ведение пенсионных счетов, если указание на такие организации содержится в правилах фонда, а также иным организациям, если это необходимо для исполнения пенсионного договора, договора об обязательном пенсионном страховании. В этих случаях </w:t>
            </w:r>
            <w:r w:rsidRPr="00EC62E7">
              <w:rPr>
                <w:rFonts w:ascii="Times New Roman" w:hAnsi="Times New Roman" w:cs="Times New Roman"/>
                <w:bCs/>
                <w:sz w:val="28"/>
                <w:szCs w:val="24"/>
              </w:rPr>
              <w:lastRenderedPageBreak/>
              <w:t>фонд не обязан получать согласие субъектов персональных данных на дачу поручения обработки персональных данных третьим лицам.</w:t>
            </w:r>
          </w:p>
          <w:p w14:paraId="0561A5B6" w14:textId="77777777" w:rsidR="00EC62E7" w:rsidRPr="00EC62E7" w:rsidRDefault="00EC62E7" w:rsidP="00EC62E7">
            <w:pPr>
              <w:autoSpaceDE w:val="0"/>
              <w:autoSpaceDN w:val="0"/>
              <w:adjustRightInd w:val="0"/>
              <w:spacing w:line="240" w:lineRule="auto"/>
              <w:ind w:firstLine="540"/>
              <w:jc w:val="both"/>
              <w:outlineLvl w:val="0"/>
              <w:rPr>
                <w:rFonts w:ascii="Times New Roman" w:hAnsi="Times New Roman" w:cs="Times New Roman"/>
                <w:b/>
                <w:sz w:val="28"/>
                <w:szCs w:val="24"/>
              </w:rPr>
            </w:pPr>
          </w:p>
        </w:tc>
        <w:tc>
          <w:tcPr>
            <w:tcW w:w="3191" w:type="dxa"/>
          </w:tcPr>
          <w:p w14:paraId="0E1EF29D"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hyperlink r:id="rId54" w:history="1">
              <w:r w:rsidRPr="00EC62E7">
                <w:rPr>
                  <w:rFonts w:ascii="Times New Roman" w:hAnsi="Times New Roman" w:cs="Times New Roman"/>
                  <w:color w:val="0000FF"/>
                  <w:sz w:val="28"/>
                  <w:szCs w:val="24"/>
                </w:rPr>
                <w:t>Статья 15</w:t>
              </w:r>
            </w:hyperlink>
            <w:r w:rsidRPr="00EC62E7">
              <w:rPr>
                <w:rFonts w:ascii="Times New Roman" w:hAnsi="Times New Roman" w:cs="Times New Roman"/>
                <w:sz w:val="28"/>
                <w:szCs w:val="24"/>
              </w:rPr>
              <w:t xml:space="preserve"> Федерального закона от 07.05.1998 </w:t>
            </w:r>
            <w:r w:rsidRPr="00EC62E7">
              <w:rPr>
                <w:rFonts w:ascii="Times New Roman" w:hAnsi="Times New Roman" w:cs="Times New Roman"/>
                <w:sz w:val="28"/>
                <w:szCs w:val="24"/>
              </w:rPr>
              <w:br/>
            </w:r>
            <w:r w:rsidRPr="00EC62E7">
              <w:rPr>
                <w:rFonts w:ascii="Times New Roman" w:hAnsi="Times New Roman" w:cs="Times New Roman"/>
                <w:sz w:val="28"/>
                <w:szCs w:val="24"/>
              </w:rPr>
              <w:lastRenderedPageBreak/>
              <w:t xml:space="preserve">N 75-ФЗ </w:t>
            </w:r>
            <w:r w:rsidRPr="00EC62E7">
              <w:rPr>
                <w:rFonts w:ascii="Times New Roman" w:hAnsi="Times New Roman" w:cs="Times New Roman"/>
                <w:sz w:val="28"/>
                <w:szCs w:val="24"/>
              </w:rPr>
              <w:br/>
              <w:t>"О негосударственных пенсионных фондах"</w:t>
            </w:r>
          </w:p>
          <w:p w14:paraId="544E2D0D" w14:textId="77777777" w:rsidR="00EC62E7" w:rsidRPr="00EC62E7" w:rsidRDefault="00EC62E7" w:rsidP="00EC62E7">
            <w:pPr>
              <w:autoSpaceDE w:val="0"/>
              <w:autoSpaceDN w:val="0"/>
              <w:adjustRightInd w:val="0"/>
              <w:spacing w:line="240" w:lineRule="auto"/>
              <w:rPr>
                <w:rFonts w:ascii="Times New Roman" w:hAnsi="Times New Roman" w:cs="Times New Roman"/>
                <w:sz w:val="28"/>
                <w:szCs w:val="24"/>
              </w:rPr>
            </w:pPr>
          </w:p>
        </w:tc>
      </w:tr>
    </w:tbl>
    <w:p w14:paraId="203C1644" w14:textId="77777777" w:rsidR="00844D69" w:rsidRDefault="00844D69"/>
    <w:sectPr w:rsidR="00844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E7"/>
    <w:rsid w:val="00844D69"/>
    <w:rsid w:val="00EC6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0F8D"/>
  <w15:chartTrackingRefBased/>
  <w15:docId w15:val="{F9DDD0BB-BAF2-4AA5-86A3-79D603E0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2E7"/>
    <w:pPr>
      <w:tabs>
        <w:tab w:val="center" w:pos="4677"/>
        <w:tab w:val="right" w:pos="9355"/>
      </w:tabs>
      <w:spacing w:after="0" w:line="240" w:lineRule="auto"/>
      <w:ind w:firstLine="567"/>
      <w:jc w:val="center"/>
    </w:pPr>
    <w:rPr>
      <w:rFonts w:ascii="Times New Roman" w:eastAsia="Times New Roman" w:hAnsi="Times New Roman" w:cs="Times New Roman"/>
      <w:sz w:val="28"/>
    </w:rPr>
  </w:style>
  <w:style w:type="character" w:customStyle="1" w:styleId="a4">
    <w:name w:val="Верхний колонтитул Знак"/>
    <w:basedOn w:val="a0"/>
    <w:link w:val="a3"/>
    <w:rsid w:val="00EC62E7"/>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15D04ED68CF67590554F40532BD9EE2F5CC03DCB75660D3735A9DD06DAB77E1265C8wEwEM" TargetMode="External"/><Relationship Id="rId18" Type="http://schemas.openxmlformats.org/officeDocument/2006/relationships/hyperlink" Target="consultantplus://offline/ref=B415D04ED68CF67590554F40532BD9EE2F5DC23ACC73660D3735A9DD06DAB77E1265C8ECw7w3M" TargetMode="External"/><Relationship Id="rId26" Type="http://schemas.openxmlformats.org/officeDocument/2006/relationships/hyperlink" Target="consultantplus://offline/ref=6543D589003C71816B33BAD2367BC2FD32E041B9D81EE1E29BCFCF4D810C491D3796E34CBEE0878AqCE9N" TargetMode="External"/><Relationship Id="rId39" Type="http://schemas.openxmlformats.org/officeDocument/2006/relationships/hyperlink" Target="consultantplus://offline/ref=CA7E08A9FF9A0C57DEE91948B22C03CDDBC5ABA693AEF3A92A53E9B622DF88E5FDAFA326BC927217hDR3N" TargetMode="External"/><Relationship Id="rId21" Type="http://schemas.openxmlformats.org/officeDocument/2006/relationships/hyperlink" Target="consultantplus://offline/ref=E5998EA338412D4B47E67C1BD6E496ACFA2C5EA76DA1E300AA47DB1EDD6E9EA2627998403FB55A82S4H0N" TargetMode="External"/><Relationship Id="rId34" Type="http://schemas.openxmlformats.org/officeDocument/2006/relationships/hyperlink" Target="consultantplus://offline/ref=131B60448369FD1E939686D95B823B6523B6BF4661F6CE43A5848442602F91690181E6239AAB27z5ODN" TargetMode="External"/><Relationship Id="rId42" Type="http://schemas.openxmlformats.org/officeDocument/2006/relationships/hyperlink" Target="consultantplus://offline/ref=EC63D71CA7652F402F8F30AF8817571BB9995D400CCC1D8EAAFCD3CD560EAAE6BF18DD1C3FA11AFFCCRBN" TargetMode="External"/><Relationship Id="rId47" Type="http://schemas.openxmlformats.org/officeDocument/2006/relationships/hyperlink" Target="consultantplus://offline/ref=BD30AB492D512A73140BE3F4C52F72532F01E5E3CEE66C0120112CD23934173CB5420EEEB1D6A597TBT2N" TargetMode="External"/><Relationship Id="rId50" Type="http://schemas.openxmlformats.org/officeDocument/2006/relationships/hyperlink" Target="consultantplus://offline/ref=319AB2867371032D4072A1146A71ADE2F585E8D2D9B0DD8B63B8AC14DE23FFE72BD88AB3L8YBN" TargetMode="External"/><Relationship Id="rId55" Type="http://schemas.openxmlformats.org/officeDocument/2006/relationships/fontTable" Target="fontTable.xml"/><Relationship Id="rId7" Type="http://schemas.openxmlformats.org/officeDocument/2006/relationships/hyperlink" Target="consultantplus://offline/ref=FF4CE62C2247BF42ED6C892B01D5C80CF68CEBF2D51447B4D40B93A912F0F99F80B91BC5B6043CC4R0BAM" TargetMode="External"/><Relationship Id="rId2" Type="http://schemas.openxmlformats.org/officeDocument/2006/relationships/settings" Target="settings.xml"/><Relationship Id="rId16" Type="http://schemas.openxmlformats.org/officeDocument/2006/relationships/hyperlink" Target="consultantplus://offline/ref=B415D04ED68CF67590554F40532BD9EE2F5CC438CF79660D3735A9DD06DAB77E1265C8EB7AB5BFC3wFw8M" TargetMode="External"/><Relationship Id="rId29" Type="http://schemas.openxmlformats.org/officeDocument/2006/relationships/hyperlink" Target="consultantplus://offline/ref=90FC5E1102255FFA9076A3AA53663AB6FF148EF376AC5E2ED6300F1FC59E01489BC590AAK3N3N" TargetMode="External"/><Relationship Id="rId11" Type="http://schemas.openxmlformats.org/officeDocument/2006/relationships/hyperlink" Target="consultantplus://offline/ref=B415D04ED68CF67590554F40532BD9EE2F5CC13CCA78660D3735A9DD06DAB77E1265C8EB7AB5B9C8wFwAM" TargetMode="External"/><Relationship Id="rId24" Type="http://schemas.openxmlformats.org/officeDocument/2006/relationships/hyperlink" Target="consultantplus://offline/ref=6543D589003C71816B33BAD2367BC2FD32E041B9D81EE1E29BCFCF4D810C491D3796E34CBEE08989qCE7N" TargetMode="External"/><Relationship Id="rId32" Type="http://schemas.openxmlformats.org/officeDocument/2006/relationships/hyperlink" Target="consultantplus://offline/ref=90FC5E1102255FFA9076A3AA53663AB6FF168AF672A75E2ED6300F1FC59E01489BC590AA31EA8BE6K8NEN" TargetMode="External"/><Relationship Id="rId37" Type="http://schemas.openxmlformats.org/officeDocument/2006/relationships/hyperlink" Target="consultantplus://offline/ref=E045BC8263E29BDD18A60243BDFA54BF8DCA3820D4BCE468F201B298N9Q0N" TargetMode="External"/><Relationship Id="rId40" Type="http://schemas.openxmlformats.org/officeDocument/2006/relationships/hyperlink" Target="consultantplus://offline/ref=CA7E08A9FF9A0C57DEE91948B22C03CDDBC5ABA693AEF3A92A53E9B622DF88E5FDAFA326BC927216hDR2N" TargetMode="External"/><Relationship Id="rId45" Type="http://schemas.openxmlformats.org/officeDocument/2006/relationships/hyperlink" Target="consultantplus://offline/ref=039D33E48DC254922F07CC87CF61B9CE0F2B00232A017E441784AAD561BF745A177F32669E01D8f4UCN" TargetMode="External"/><Relationship Id="rId53" Type="http://schemas.openxmlformats.org/officeDocument/2006/relationships/hyperlink" Target="consultantplus://offline/ref=89AB34162F3323B09B6B5BD8128D65FD2FBB2833FBED67E74E0BD64685FEA25D451D90CCE38AAF5D5CZ6N" TargetMode="External"/><Relationship Id="rId5" Type="http://schemas.openxmlformats.org/officeDocument/2006/relationships/hyperlink" Target="consultantplus://offline/ref=DCEB6E1857822D9E5755599F31016B43E90F3BBD8B866C3FDB072B7E4DA4D1F6DC38CC9536673A4Fz533L" TargetMode="External"/><Relationship Id="rId10" Type="http://schemas.openxmlformats.org/officeDocument/2006/relationships/hyperlink" Target="consultantplus://offline/ref=B415D04ED68CF67590554F40532BD9EE2F5CC13AC177660D3735A9DD06DAB77E1265C8EB7AB5BFC0wFwDM" TargetMode="External"/><Relationship Id="rId19" Type="http://schemas.openxmlformats.org/officeDocument/2006/relationships/hyperlink" Target="consultantplus://offline/ref=4B5D67C2078207704A13B9E546208603CB2BA3EDD8CA4D92D4D77F6917BAC128CA6B90B934FB482AGDw7M" TargetMode="External"/><Relationship Id="rId31" Type="http://schemas.openxmlformats.org/officeDocument/2006/relationships/hyperlink" Target="consultantplus://offline/ref=90FC5E1102255FFA9076A3AA53663AB6FF168AF672A75E2ED6300F1FC59E01489BC590AA31EA8AE7K8N9N" TargetMode="External"/><Relationship Id="rId44" Type="http://schemas.openxmlformats.org/officeDocument/2006/relationships/hyperlink" Target="consultantplus://offline/ref=039D33E48DC254922F07CC87CF61B9CE072D012E280E234E1FDDA6D766B02B4D10363E679E01D84BfAU3N" TargetMode="External"/><Relationship Id="rId52" Type="http://schemas.openxmlformats.org/officeDocument/2006/relationships/hyperlink" Target="consultantplus://offline/ref=89AB34162F3323B09B6B5BD8128D65FD2FBB2833FBED67E74E0BD64685FEA25D451D90CCE38AAD525CZ5N" TargetMode="External"/><Relationship Id="rId4" Type="http://schemas.openxmlformats.org/officeDocument/2006/relationships/hyperlink" Target="consultantplus://offline/ref=DCEB6E1857822D9E5755599F31016B43E90C37BF8E876C3FDB072B7E4DzA34L" TargetMode="External"/><Relationship Id="rId9" Type="http://schemas.openxmlformats.org/officeDocument/2006/relationships/hyperlink" Target="consultantplus://offline/ref=B415D04ED68CF67590554F40532BD9EE2F5CC536CE71660D3735A9DD06DAB77E1265C8EB7AB5BFC7wFwCM" TargetMode="External"/><Relationship Id="rId14" Type="http://schemas.openxmlformats.org/officeDocument/2006/relationships/hyperlink" Target="consultantplus://offline/ref=B415D04ED68CF67590554F40532BD9EE2F5DC33AC071660D3735A9DD06DAB77E1265C8EB7AB4BBC3wFwAM" TargetMode="External"/><Relationship Id="rId22" Type="http://schemas.openxmlformats.org/officeDocument/2006/relationships/hyperlink" Target="consultantplus://offline/ref=5604075FDF8600762EB3B1B254D42909A784E564C81FCA385EEC4FBAB2EA6D9B04DB9847AD19B63Fz3IBN" TargetMode="External"/><Relationship Id="rId27" Type="http://schemas.openxmlformats.org/officeDocument/2006/relationships/hyperlink" Target="consultantplus://offline/ref=6543D589003C71816B33BAD2367BC2FD32E041B9D81EE1E29BCFCF4D810C491D3796E34CBEE0868CqCEEN" TargetMode="External"/><Relationship Id="rId30" Type="http://schemas.openxmlformats.org/officeDocument/2006/relationships/hyperlink" Target="consultantplus://offline/ref=90FC5E1102255FFA9076A3AA53663AB6FF148EF376AC5E2ED6300F1FC59E01489BC590AAK3N3N" TargetMode="External"/><Relationship Id="rId35" Type="http://schemas.openxmlformats.org/officeDocument/2006/relationships/hyperlink" Target="consultantplus://offline/ref=82352D93F1C121815FC592BCCC4FB00E603716E571AAB215C6A3BC03024D740440C4DFC291C5D397HDO0N" TargetMode="External"/><Relationship Id="rId43" Type="http://schemas.openxmlformats.org/officeDocument/2006/relationships/hyperlink" Target="consultantplus://offline/ref=90A84769EEDF16D9B90FB11CD848F0C584176644EDA84CB12535468A995EBDCADEF5D20629E65214qBT8N" TargetMode="External"/><Relationship Id="rId48" Type="http://schemas.openxmlformats.org/officeDocument/2006/relationships/hyperlink" Target="consultantplus://offline/ref=BD30AB492D512A73140BE3F4C52F72532F01E5E3CEE66C0120112CD23934173CB5420EEEB1D6A599TBT2N" TargetMode="External"/><Relationship Id="rId56" Type="http://schemas.openxmlformats.org/officeDocument/2006/relationships/theme" Target="theme/theme1.xml"/><Relationship Id="rId8" Type="http://schemas.openxmlformats.org/officeDocument/2006/relationships/hyperlink" Target="consultantplus://offline/ref=CF0D981DAD03DA88E978AF5C0C8F22B693C2DE157CCF8BD79A832BAF1832658581B83B9957A57E4720u0M" TargetMode="External"/><Relationship Id="rId51" Type="http://schemas.openxmlformats.org/officeDocument/2006/relationships/hyperlink" Target="consultantplus://offline/ref=89AB34162F3323B09B6B5BD8128D65FD27BE273BFEE73AED4652DA4458Z2N" TargetMode="External"/><Relationship Id="rId3" Type="http://schemas.openxmlformats.org/officeDocument/2006/relationships/webSettings" Target="webSettings.xml"/><Relationship Id="rId12" Type="http://schemas.openxmlformats.org/officeDocument/2006/relationships/hyperlink" Target="consultantplus://offline/ref=B415D04ED68CF67590554F40532BD9EE2F5DC338CA75660D3735A9DD06wDwAM" TargetMode="External"/><Relationship Id="rId17" Type="http://schemas.openxmlformats.org/officeDocument/2006/relationships/hyperlink" Target="consultantplus://offline/ref=B415D04ED68CF67590554F40532BD9EE2F5DC23ACC73660D3735A9DD06DAB77E1265C8EDw7w8M" TargetMode="External"/><Relationship Id="rId25" Type="http://schemas.openxmlformats.org/officeDocument/2006/relationships/hyperlink" Target="consultantplus://offline/ref=6543D589003C71816B33BAD2367BC2FD32E041B9D81EE1E29BCFCF4D810C491D3796E34CBEE0888BqCEDN" TargetMode="External"/><Relationship Id="rId33" Type="http://schemas.openxmlformats.org/officeDocument/2006/relationships/hyperlink" Target="consultantplus://offline/ref=E7E2D6CD4B8B6E793CB3C6C6C055B3175F5BE252A8017DD6BADCBEA81C21277A2214F5CFF95D510DxCM0N" TargetMode="External"/><Relationship Id="rId38" Type="http://schemas.openxmlformats.org/officeDocument/2006/relationships/hyperlink" Target="consultantplus://offline/ref=20E7B2BED16D0EC8BA527B15DA3C845E48BE25F9217983B9446CD2F6F01CF16391804011z2P3N" TargetMode="External"/><Relationship Id="rId46" Type="http://schemas.openxmlformats.org/officeDocument/2006/relationships/hyperlink" Target="consultantplus://offline/ref=BD30AB492D512A73140BE3F4C52F72532F01E5E3CEE66C0120112CD23934173CB5420EEEB1D6A594TBT7N" TargetMode="External"/><Relationship Id="rId20" Type="http://schemas.openxmlformats.org/officeDocument/2006/relationships/hyperlink" Target="consultantplus://offline/ref=4B5D67C2078207704A13B9E546208603CB29A7EBD9CE4D92D4D77F6917BAC128CA6B90B934F9482BGDw5M" TargetMode="External"/><Relationship Id="rId41" Type="http://schemas.openxmlformats.org/officeDocument/2006/relationships/hyperlink" Target="consultantplus://offline/ref=CA7E08A9FF9A0C57DEE91948B22C03CDDBC7AFA391A3F3A92A53E9B622hDRFN" TargetMode="External"/><Relationship Id="rId54" Type="http://schemas.openxmlformats.org/officeDocument/2006/relationships/hyperlink" Target="consultantplus://offline/ref=3CAF0EEBEBF07EE7032205E10945BA7EA1EFF72429256F88E97999F1674A57760B0394ABE4C9BFB8R0Z6N" TargetMode="External"/><Relationship Id="rId1" Type="http://schemas.openxmlformats.org/officeDocument/2006/relationships/styles" Target="styles.xml"/><Relationship Id="rId6" Type="http://schemas.openxmlformats.org/officeDocument/2006/relationships/hyperlink" Target="consultantplus://offline/ref=AD2968714D3B2CB30BD9120140DD5B5462EAF8B853DB6D39FFE3997A367F705C561FA2F77F1F3651R02AL" TargetMode="External"/><Relationship Id="rId15" Type="http://schemas.openxmlformats.org/officeDocument/2006/relationships/hyperlink" Target="consultantplus://offline/ref=B415D04ED68CF67590554F40532BD9EE2A5BC53BC87B3B073F6CA5DF01D5E869152CC4EA7AB5BEwCw0M" TargetMode="External"/><Relationship Id="rId23" Type="http://schemas.openxmlformats.org/officeDocument/2006/relationships/hyperlink" Target="consultantplus://offline/ref=5604075FDF8600762EB3B1B254D42909A784E564C81FCA385EEC4FBAB2EA6D9B04DB9847AD19B63Ez3IAN" TargetMode="External"/><Relationship Id="rId28" Type="http://schemas.openxmlformats.org/officeDocument/2006/relationships/hyperlink" Target="consultantplus://offline/ref=90FC5E1102255FFA9076A3AA53663AB6FF148EF376AC5E2ED6300F1FC59E01489BC590AAK3N3N" TargetMode="External"/><Relationship Id="rId36" Type="http://schemas.openxmlformats.org/officeDocument/2006/relationships/hyperlink" Target="consultantplus://offline/ref=E045BC8263E29BDD18A60243BDFA54BF81CC3621D1BCE468F201B29890333FF6DB98E899C0D06CNCQCN" TargetMode="External"/><Relationship Id="rId49" Type="http://schemas.openxmlformats.org/officeDocument/2006/relationships/hyperlink" Target="consultantplus://offline/ref=0C883E6E9CF377086BFF4AE6D46A56EFB6128F0980C621018FF8470769A5DC4BB44FDD7E95587B4Cd3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5747</Words>
  <Characters>32759</Characters>
  <Application>Microsoft Office Word</Application>
  <DocSecurity>0</DocSecurity>
  <Lines>272</Lines>
  <Paragraphs>76</Paragraphs>
  <ScaleCrop>false</ScaleCrop>
  <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Nikolaevich Luchkov</dc:creator>
  <cp:keywords/>
  <dc:description/>
  <cp:lastModifiedBy>Ivan Nikolaevich Luchkov</cp:lastModifiedBy>
  <cp:revision>1</cp:revision>
  <dcterms:created xsi:type="dcterms:W3CDTF">2016-06-15T16:02:00Z</dcterms:created>
  <dcterms:modified xsi:type="dcterms:W3CDTF">2016-06-15T16:05:00Z</dcterms:modified>
</cp:coreProperties>
</file>